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7D" w:rsidRDefault="004C697D">
      <w:pPr>
        <w:pStyle w:val="ConsPlusNormal"/>
        <w:outlineLvl w:val="0"/>
      </w:pPr>
      <w:r>
        <w:t>Зарегистрировано в Минюсте России 9 января 2018 г. N 49554</w:t>
      </w:r>
    </w:p>
    <w:p w:rsidR="004C697D" w:rsidRDefault="004C69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</w:pPr>
      <w:r>
        <w:t xml:space="preserve">ФЕДЕРАЛЬНАЯ СЛУЖБА ПО </w:t>
      </w:r>
      <w:proofErr w:type="gramStart"/>
      <w:r>
        <w:t>ЭКОЛОГИЧЕСКОМУ</w:t>
      </w:r>
      <w:proofErr w:type="gramEnd"/>
      <w:r>
        <w:t>, ТЕХНОЛОГИЧЕСКОМУ</w:t>
      </w:r>
    </w:p>
    <w:p w:rsidR="004C697D" w:rsidRDefault="004C697D">
      <w:pPr>
        <w:pStyle w:val="ConsPlusTitle"/>
        <w:jc w:val="center"/>
      </w:pPr>
      <w:r>
        <w:t>И АТОМНОМУ НАДЗОРУ</w:t>
      </w:r>
    </w:p>
    <w:p w:rsidR="004C697D" w:rsidRDefault="004C697D">
      <w:pPr>
        <w:pStyle w:val="ConsPlusTitle"/>
        <w:jc w:val="both"/>
      </w:pPr>
    </w:p>
    <w:p w:rsidR="004C697D" w:rsidRDefault="004C697D">
      <w:pPr>
        <w:pStyle w:val="ConsPlusTitle"/>
        <w:jc w:val="center"/>
      </w:pPr>
      <w:r>
        <w:t>ПРИКАЗ</w:t>
      </w:r>
    </w:p>
    <w:p w:rsidR="004C697D" w:rsidRDefault="004C697D">
      <w:pPr>
        <w:pStyle w:val="ConsPlusTitle"/>
        <w:jc w:val="center"/>
      </w:pPr>
      <w:r>
        <w:t>от 30 ноября 2017 г. N 520</w:t>
      </w:r>
    </w:p>
    <w:p w:rsidR="004C697D" w:rsidRDefault="004C697D">
      <w:pPr>
        <w:pStyle w:val="ConsPlusTitle"/>
        <w:jc w:val="both"/>
      </w:pPr>
    </w:p>
    <w:p w:rsidR="004C697D" w:rsidRDefault="004C697D">
      <w:pPr>
        <w:pStyle w:val="ConsPlusTitle"/>
        <w:jc w:val="center"/>
      </w:pPr>
      <w:r>
        <w:t>ОБ УТВЕРЖДЕНИИ ТИПОВОГО ПОЛОЖЕНИЯ</w:t>
      </w:r>
    </w:p>
    <w:p w:rsidR="004C697D" w:rsidRDefault="004C697D">
      <w:pPr>
        <w:pStyle w:val="ConsPlusTitle"/>
        <w:jc w:val="center"/>
      </w:pPr>
      <w:r>
        <w:t>О ЕДИНОЙ СИСТЕМЕ УПРАВЛЕНИЯ ПРОМЫШЛЕННОЙ БЕЗОПАСНОСТЬЮ</w:t>
      </w:r>
    </w:p>
    <w:p w:rsidR="004C697D" w:rsidRDefault="004C697D">
      <w:pPr>
        <w:pStyle w:val="ConsPlusTitle"/>
        <w:jc w:val="center"/>
      </w:pPr>
      <w:r>
        <w:t>И ОХРАНОЙ ТРУДА ДЛЯ ОРГАНИЗАЦИЙ ПО ДОБЫЧЕ (ПЕРЕРАБОТКЕ)</w:t>
      </w:r>
    </w:p>
    <w:p w:rsidR="004C697D" w:rsidRDefault="004C697D">
      <w:pPr>
        <w:pStyle w:val="ConsPlusTitle"/>
        <w:jc w:val="center"/>
      </w:pPr>
      <w:r>
        <w:t>УГЛЯ (ГОРЮЧИХ СЛАНЦЕВ)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16.1</w:t>
        </w:r>
      </w:hyperlink>
      <w:r>
        <w:t xml:space="preserve"> Федерального закона от 20 июня 1996 г. N 81-ФЗ "О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промышленности" (Собрание законодательства Российской Федерации, 1996, N 26, ст. 3033; 2000, N 33, ст. 3348; 2004, N 35, ст. 3607; </w:t>
      </w:r>
      <w:proofErr w:type="gramStart"/>
      <w:r>
        <w:t>2006, N 25, ст. 2647; 2007, N 31, ст. 4010; 2008, N 30, ст. 3616; 2009, N 1, ст. 17; 2010, N 31, ст. 4155; 2011, N 19, ст. 2707; N 30, ст. 4596; 2012, N 29, ст. 3992; 2013, N 9, ст. 874; 2014, N 42, ст. 5615; 2016, N 27, ст. 4216) приказываю:</w:t>
      </w:r>
      <w:proofErr w:type="gramEnd"/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Утвердить прилагаемое </w:t>
      </w:r>
      <w:hyperlink w:anchor="P31" w:history="1">
        <w:r>
          <w:rPr>
            <w:color w:val="0000FF"/>
          </w:rPr>
          <w:t>Типовое положение</w:t>
        </w:r>
      </w:hyperlink>
      <w:r>
        <w:t xml:space="preserve"> о единой системе управления промышленной безопасностью и охраной труда для организаций по добыче (переработке) угля (горючих сланцев).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right"/>
      </w:pPr>
      <w:r>
        <w:t>Руководитель</w:t>
      </w:r>
    </w:p>
    <w:p w:rsidR="004C697D" w:rsidRDefault="004C697D">
      <w:pPr>
        <w:pStyle w:val="ConsPlusNormal"/>
        <w:jc w:val="right"/>
      </w:pPr>
      <w:r>
        <w:t>А.В.АЛЕШИН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right"/>
        <w:outlineLvl w:val="0"/>
      </w:pPr>
      <w:r>
        <w:t>Утверждено</w:t>
      </w:r>
    </w:p>
    <w:p w:rsidR="004C697D" w:rsidRDefault="004C697D">
      <w:pPr>
        <w:pStyle w:val="ConsPlusNormal"/>
        <w:jc w:val="right"/>
      </w:pPr>
      <w:r>
        <w:t>приказом Федеральной службы</w:t>
      </w:r>
    </w:p>
    <w:p w:rsidR="004C697D" w:rsidRDefault="004C697D">
      <w:pPr>
        <w:pStyle w:val="ConsPlusNormal"/>
        <w:jc w:val="right"/>
      </w:pPr>
      <w:r>
        <w:t>по экологическому, технологическому</w:t>
      </w:r>
    </w:p>
    <w:p w:rsidR="004C697D" w:rsidRDefault="004C697D">
      <w:pPr>
        <w:pStyle w:val="ConsPlusNormal"/>
        <w:jc w:val="right"/>
      </w:pPr>
      <w:r>
        <w:t>и атомному надзору</w:t>
      </w:r>
    </w:p>
    <w:p w:rsidR="004C697D" w:rsidRDefault="004C697D">
      <w:pPr>
        <w:pStyle w:val="ConsPlusNormal"/>
        <w:jc w:val="right"/>
      </w:pPr>
      <w:r>
        <w:t>от 30 ноября 2017 г. N 520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</w:pPr>
      <w:bookmarkStart w:id="0" w:name="P31"/>
      <w:bookmarkEnd w:id="0"/>
      <w:r>
        <w:t>ТИПОВОЕ ПОЛОЖЕНИЕ</w:t>
      </w:r>
    </w:p>
    <w:p w:rsidR="004C697D" w:rsidRDefault="004C697D">
      <w:pPr>
        <w:pStyle w:val="ConsPlusTitle"/>
        <w:jc w:val="center"/>
      </w:pPr>
      <w:r>
        <w:t>О ЕДИНОЙ СИСТЕМЕ УПРАВЛЕНИЯ ПРОМЫШЛЕННОЙ БЕЗОПАСНОСТЬЮ</w:t>
      </w:r>
    </w:p>
    <w:p w:rsidR="004C697D" w:rsidRDefault="004C697D">
      <w:pPr>
        <w:pStyle w:val="ConsPlusTitle"/>
        <w:jc w:val="center"/>
      </w:pPr>
      <w:r>
        <w:t>И ОХРАНОЙ ТРУДА ДЛЯ ОРГАНИЗАЦИЙ ПО ДОБЫЧЕ (ПЕРЕРАБОТКЕ)</w:t>
      </w:r>
    </w:p>
    <w:p w:rsidR="004C697D" w:rsidRDefault="004C697D">
      <w:pPr>
        <w:pStyle w:val="ConsPlusTitle"/>
        <w:jc w:val="center"/>
      </w:pPr>
      <w:r>
        <w:t>УГЛЯ (ГОРЮЧИХ СЛАНЦЕВ)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1"/>
      </w:pPr>
      <w:r>
        <w:t>I. ОСНОВНЫЕ ПОЛОЖЕНИЯ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Настоящее Типовое положение о единой системе управления промышленной безопасностью и охраной труда для организаций по добыче (переработке) угля (горючих сланцев) (далее - Типовое положение) разработано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20 июня 1996 г. N 81-ФЗ "О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промышленности",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21 июля 1997 г</w:t>
      </w:r>
      <w:proofErr w:type="gramEnd"/>
      <w:r>
        <w:t xml:space="preserve">. </w:t>
      </w:r>
      <w:proofErr w:type="gramStart"/>
      <w:r>
        <w:t>N 116-ФЗ "О промышленной безопасности опасных производственных объектов" (Собрание законодательства Российской Федерации, 1997, N 30, ст. 3588; 2000, N 33, ст. 3348; 2003, N 2, ст. 167; 2004, N 35, ст. 3607; 2005, N 19, ст. 1752; 2006, N 52, ст. 5498; 2009, N 1, ст. 17, ст. 21; N 52, ст. 6450;</w:t>
      </w:r>
      <w:proofErr w:type="gramEnd"/>
      <w:r>
        <w:t xml:space="preserve"> </w:t>
      </w:r>
      <w:proofErr w:type="gramStart"/>
      <w:r>
        <w:t xml:space="preserve">2010, N 30, ст. 4002; N 31, ст. 4195, ст. 4196; 2011, N 27, </w:t>
      </w:r>
      <w:r>
        <w:lastRenderedPageBreak/>
        <w:t>ст. 3880; N 30, ст. 4590, ст. 4591, ст. 4596; N 49, ст. 7015, ст. 7025; 2012, N 26, ст. 3446; 2013, N 9, ст. 874; N 27, ст. 3478; 2015, N 1, ст. 67; N 29, ст. 4359;</w:t>
      </w:r>
      <w:proofErr w:type="gramEnd"/>
      <w:r>
        <w:t xml:space="preserve"> 2016, N 23, ст. 3294; N 27, ст. 4216; 2017, N 9, ст. 1282; </w:t>
      </w:r>
      <w:proofErr w:type="gramStart"/>
      <w:r>
        <w:t xml:space="preserve">N 11, ст. 1540) (далее - Федеральный закон N 116-ФЗ), </w:t>
      </w:r>
      <w:hyperlink r:id="rId8" w:history="1">
        <w:r>
          <w:rPr>
            <w:color w:val="0000FF"/>
          </w:rPr>
          <w:t>Требованиями</w:t>
        </w:r>
      </w:hyperlink>
      <w:r>
        <w:t xml:space="preserve"> к документационному обеспечению систем управления промышленной безопасностью, утвержденными постановлением Правительства Российской Федерации от 26 июня 2013 г. N 536 (Собрание законодательства Российской Федерации, 2013, N 27, ст. 3596), </w:t>
      </w:r>
      <w:hyperlink r:id="rId9" w:history="1">
        <w:r>
          <w:rPr>
            <w:color w:val="0000FF"/>
          </w:rPr>
          <w:t>Правилами</w:t>
        </w:r>
      </w:hyperlink>
      <w:r>
        <w:t xml:space="preserve"> организации и осуществления производственного контроля за соблюдением требований промышленной безопасности на опасном производственном объекте, утвержденными постановлением Правительства Российской Федерации от 10</w:t>
      </w:r>
      <w:proofErr w:type="gramEnd"/>
      <w:r>
        <w:t xml:space="preserve"> марта 1999 г. N 263 (Собрание законодательства Российской Федерации, 1999, N 11, ст. 1305; 2005, N 7, ст. 560; 2013, N 31, ст. 4214; 2014, N 32, ст. 4499; </w:t>
      </w:r>
      <w:proofErr w:type="gramStart"/>
      <w:r>
        <w:t xml:space="preserve">2016, N 51, ст. 7390) (далее - Правила организации и осуществления производственного контроля), </w:t>
      </w:r>
      <w:hyperlink r:id="rId10" w:history="1">
        <w:r>
          <w:rPr>
            <w:color w:val="0000FF"/>
          </w:rPr>
          <w:t>Типовым положением</w:t>
        </w:r>
      </w:hyperlink>
      <w:r>
        <w:t xml:space="preserve"> о системе управления охраной труда, утвержденным приказом Министерства труда и социальной защиты Российской Федерации от 19 августа 2016 г. N 438н (зарегистрирован Министерством юстиции Российской Федерации 13 октября 2016 г., регистрационный N 44037) (далее - Типовое положение о СУОТ).</w:t>
      </w:r>
      <w:proofErr w:type="gramEnd"/>
    </w:p>
    <w:p w:rsidR="004C697D" w:rsidRDefault="004C697D">
      <w:pPr>
        <w:pStyle w:val="ConsPlusNormal"/>
        <w:spacing w:before="220"/>
        <w:ind w:firstLine="540"/>
        <w:jc w:val="both"/>
      </w:pPr>
      <w:r>
        <w:t>2. Настоящее Типовое положение распространяется на организации, эксплуатирующие шахты и (или) разрезы, а также углеобогатительные фабрики, являющиеся опасными производственными объектами (далее - ОПО), которые осуществляют добычу (переработку) угля (горючих сланцев) (далее - эксплуатирующие организации), и подрядные организации, осуществляющие свою деятельность на ОПО эксплуатирующих организаций.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1"/>
      </w:pPr>
      <w:r>
        <w:t>II. СТРУКТУРА И ОСНОВНЫЕ ПОЛОЖЕНИЯ СИСТЕМЫ УПРАВЛЕНИЯ</w:t>
      </w:r>
    </w:p>
    <w:p w:rsidR="004C697D" w:rsidRDefault="004C697D">
      <w:pPr>
        <w:pStyle w:val="ConsPlusTitle"/>
        <w:jc w:val="center"/>
      </w:pPr>
      <w:r>
        <w:t>ПРОМЫШЛЕННОЙ БЕЗОПАСНОСТЬЮ И ОХРАНОЙ ТРУДА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 xml:space="preserve">3. В эксплуатирующей организации должны применяться единые принципы по обеспечению безопасного ведения работ, контролю соблюдения требований промышленной безопасности (далее - ПБ) и охраны труда (далее - </w:t>
      </w:r>
      <w:proofErr w:type="gramStart"/>
      <w:r>
        <w:t>ОТ</w:t>
      </w:r>
      <w:proofErr w:type="gramEnd"/>
      <w:r>
        <w:t>).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4. Положение о системе управления промышленной безопасностью и охраной труда (далее - </w:t>
      </w:r>
      <w:proofErr w:type="spellStart"/>
      <w:r>
        <w:t>СУПБиОТ</w:t>
      </w:r>
      <w:proofErr w:type="spellEnd"/>
      <w:r>
        <w:t>) должно включать следующие разделы: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"Система управления промышленной безопасностью" (далее - СУПБ);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"Производственный контроль" (далее - ПК);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"Система управления охраной труда" (далее - СУОТ).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5. Действие положения о </w:t>
      </w:r>
      <w:proofErr w:type="spellStart"/>
      <w:r>
        <w:t>СУПБиОТ</w:t>
      </w:r>
      <w:proofErr w:type="spellEnd"/>
      <w:r>
        <w:t xml:space="preserve"> должно распространяться на все ОПО эксплуатирующей организации.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6. Раздел "Система управления промышленной безопасностью" должен включать подразделы: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"Задачи эксплуатирующей организации в области ПБ";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"Описание структуры СУПБ и ее места в общей системе управления эксплуатирующей организации";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"Перечень ОПО эксплуатирующей организации, на которые распространяется действие СУПБ";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"Функции, права и обязанности руководителей эксплуатирующих организаций, их заместителей, работников в области ПБ";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"Порядок проведения консультаций с работниками ОПО и их представителями по вопросам </w:t>
      </w:r>
      <w:r>
        <w:lastRenderedPageBreak/>
        <w:t>обеспечения ПБ";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"Организация материального и финансового обеспечения мероприятий, осуществляемых в рамках СУПБ";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планирования работ, осуществляемых в рамках СУПБ, и перечень документов планирования мероприятий по снижению риска аварий на ОПО";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проведения анализа функционирования СУПБ, разработки и осуществления корректирующих мероприятий, направленных на устранение выявленных несоответствий требованиям ПБ и повышение уровня ПБ";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"Организация информационного обеспечения в рамках СУПБ";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"Порядок проведения </w:t>
      </w:r>
      <w:proofErr w:type="spellStart"/>
      <w:r>
        <w:t>предаттестационной</w:t>
      </w:r>
      <w:proofErr w:type="spellEnd"/>
      <w:r>
        <w:t xml:space="preserve"> подготовки и аттестации в области ПБ руководителей и работников эксплуатирующих организаций";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проведения обучения и проверки знаний в области ПБ работников ОПО";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"Организация документационного обеспечения мероприятий, осуществляемых в рамках СУПБ";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работы с подрядными организациями, осуществляющими деятельность на ОПО";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"Обеспечение безопасности опытного применения технических устрой</w:t>
      </w:r>
      <w:proofErr w:type="gramStart"/>
      <w:r>
        <w:t>ств в сл</w:t>
      </w:r>
      <w:proofErr w:type="gramEnd"/>
      <w:r>
        <w:t xml:space="preserve">учаях, предусмотренных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N 116-ФЗ";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идентификации опасностей и оценки риска возникновения аварий на ОПО".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7. Раздел "Производственный контроль" должен включать следующие подразделы в соответствии с </w:t>
      </w:r>
      <w:hyperlink r:id="rId12" w:history="1">
        <w:r>
          <w:rPr>
            <w:color w:val="0000FF"/>
          </w:rPr>
          <w:t>подпунктом 3(1)</w:t>
        </w:r>
      </w:hyperlink>
      <w:r>
        <w:t xml:space="preserve"> Правил организации и осуществления ПК: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"Должность работника, ответственного за осуществление ПК или описание организационной структуры службы ПК";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"Права и обязанности работника или должностных лиц службы ПК, ответственных за осуществление ПК";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планирования и проведения внутренних проверок соблюдения требований ПБ, а также подготовки и регистрации отчетов об их результатах";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сбора, анализа, обмена информацией о состоянии ПБ между структурными подразделениями эксплуатирующей организации и доведения ее до работников, занятых на ОПО";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принятия и реализации решений по обеспечению ПБ с учетом результатов ПК";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принятия и реализации решений о диагностике, испытаниях, освидетельствовании сооружений и технических устройств, применяемых на ОПО";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обеспечения готовности к действиям по локализации и ликвидации последствий аварии на ОПО";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организации расследования и учета аварий, инцидентов и несчастных случаев на ОПО";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"Порядок учета результатов ПК при применении мер поощрения и взыскания в отношении </w:t>
      </w:r>
      <w:r>
        <w:lastRenderedPageBreak/>
        <w:t>работников эксплуатирующей организации";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принятия и реализации решений о проведении экспертизы ПБ";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подготовки и аттестации работников в области ПБ";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"Порядок подготовки и представления сведений об организации ПК".</w:t>
      </w:r>
    </w:p>
    <w:p w:rsidR="004C697D" w:rsidRDefault="004C697D">
      <w:pPr>
        <w:pStyle w:val="ConsPlusNormal"/>
        <w:spacing w:before="220"/>
        <w:ind w:firstLine="540"/>
        <w:jc w:val="both"/>
      </w:pPr>
      <w:bookmarkStart w:id="1" w:name="P79"/>
      <w:bookmarkEnd w:id="1"/>
      <w:r>
        <w:t xml:space="preserve">8. Раздел "Система управления охраной труда" должен включать следующие подразделы в соответствии с </w:t>
      </w:r>
      <w:hyperlink r:id="rId13" w:history="1">
        <w:r>
          <w:rPr>
            <w:color w:val="0000FF"/>
          </w:rPr>
          <w:t>пунктом 8</w:t>
        </w:r>
      </w:hyperlink>
      <w:r>
        <w:t xml:space="preserve"> Типового положения о СУОТ: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"Политика работодателя в области </w:t>
      </w:r>
      <w:proofErr w:type="gramStart"/>
      <w:r>
        <w:t>ОТ</w:t>
      </w:r>
      <w:proofErr w:type="gramEnd"/>
      <w:r>
        <w:t>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"Цели работодателя в области </w:t>
      </w:r>
      <w:proofErr w:type="gramStart"/>
      <w:r>
        <w:t>ОТ</w:t>
      </w:r>
      <w:proofErr w:type="gramEnd"/>
      <w:r>
        <w:t>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"Обеспечение функционирования СУОТ (распределение обязанностей в сфере </w:t>
      </w:r>
      <w:proofErr w:type="gramStart"/>
      <w:r>
        <w:t>ОТ</w:t>
      </w:r>
      <w:proofErr w:type="gramEnd"/>
      <w:r>
        <w:t xml:space="preserve"> между должностными лицами)";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"Процедуры, направленные на достижение целей в области ОТ", включая процедуры: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- подготовки работников по </w:t>
      </w:r>
      <w:proofErr w:type="gramStart"/>
      <w:r>
        <w:t>ОТ</w:t>
      </w:r>
      <w:proofErr w:type="gramEnd"/>
      <w:r>
        <w:t>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организации и проведения оценки условий труда;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управления профессиональными рисками;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организации и проведения наблюдения за состоянием здоровья работников;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обеспечения оптимальных режимов труда и отдыха работников;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обеспечения работников средствами индивидуальной и коллективной защиты, смывающими и обезвреживающими средствами;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обеспечения работников молоком и другими равноценными пищевыми продуктами, лечебно-профилактическим питанием;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обеспечения безопасного выполнения подрядных работ и снабжения безопасной продукцией;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"Планирование мероприятий по реализации процедур";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"Контроль функционирования СУОТ и мониторинг реализации процедур";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"Планирование улучшений функционирования СУОТ";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"Реагирование на аварии, несчастные случаи и профессиональные заболевания";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"Управление документами СУОТ".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9. Допускается объединение подразделов положения о </w:t>
      </w:r>
      <w:proofErr w:type="spellStart"/>
      <w:r>
        <w:t>СУПБиОТ</w:t>
      </w:r>
      <w:proofErr w:type="spellEnd"/>
      <w:r>
        <w:t xml:space="preserve"> с учетом особенностей ОПО.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1"/>
      </w:pPr>
      <w:r>
        <w:t>III. СИСТЕМА УПРАВЛЕНИЯ ПРОМЫШЛЕННОЙ БЕЗОПАСНОСТЬЮ</w:t>
      </w:r>
    </w:p>
    <w:p w:rsidR="004C697D" w:rsidRDefault="004C697D">
      <w:pPr>
        <w:pStyle w:val="ConsPlusTitle"/>
        <w:jc w:val="center"/>
      </w:pPr>
      <w:r>
        <w:t>ЭКСПЛУАТИРУЮЩЕЙ ОРГАНИЗАЦИИ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ЗАДАЧИ ЭКСПЛУАТИРУЮЩЕЙ ОРГАНИЗАЦИИ В ОБЛАСТИ</w:t>
      </w:r>
    </w:p>
    <w:p w:rsidR="004C697D" w:rsidRDefault="004C697D">
      <w:pPr>
        <w:pStyle w:val="ConsPlusTitle"/>
        <w:jc w:val="center"/>
      </w:pPr>
      <w:r>
        <w:t>ПРОМЫШЛЕННОЙ БЕЗОПАСНОСТИ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10. В подразделе "Задачи эксплуатирующей организации в области ПБ" эксплуатирующая организация должна указывать основные задачи в области ПБ: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а) </w:t>
      </w:r>
      <w:proofErr w:type="gramStart"/>
      <w:r>
        <w:t>контроль за</w:t>
      </w:r>
      <w:proofErr w:type="gramEnd"/>
      <w:r>
        <w:t xml:space="preserve"> соблюдением требований ПБ, установленных федеральными законами и иными нормативными правовыми актами Российской Федерации;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б) создание условий для укрепления производственной и технологической дисциплины путем мотивации работников ОПО к формированию заинтересованности в организации условий безопасной эксплуатации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в) обеспечение противоаварийной устойчивости и снижения уровня несчастных случаев;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г) разработка методов сбора информации в области ПБ и оценка уровня безопасности производства, выявления потенциально опасных технологий, участков и рабочих мест;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д) финансирование мероприятий в области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е) управление основными производственными рисками;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ж) взаимодействие </w:t>
      </w:r>
      <w:proofErr w:type="gramStart"/>
      <w:r>
        <w:t>с</w:t>
      </w:r>
      <w:proofErr w:type="gramEnd"/>
      <w:r>
        <w:t>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федеральными органами исполнительной власти при осуществлении федерального государственного надзора в области ПБ в порядке, установленном законодательством Российской Федерации (далее - контрольно-надзорные органы);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органами местного самоуправления;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профессиональными союзами, осуществляющими </w:t>
      </w:r>
      <w:proofErr w:type="gramStart"/>
      <w:r>
        <w:t>контроль за</w:t>
      </w:r>
      <w:proofErr w:type="gramEnd"/>
      <w:r>
        <w:t xml:space="preserve"> соблюдением прав и интересов работников ОПО (далее - профсоюзы);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научными организациями, деятельность которых связана с посещением ОПО (далее - научные организации);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з) подготовка и распространение на ОПО эксплуатирующей организации информации о состоянии ПБ.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Ежеквартальный контроль выполнения задач должен осуществлять руководитель эксплуатирующей организации.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ОПИСАНИЕ СТРУКТУРЫ СИСТЕМЫ УПРАВЛЕНИЯ ПРОМЫШЛЕННОЙ</w:t>
      </w:r>
    </w:p>
    <w:p w:rsidR="004C697D" w:rsidRDefault="004C697D">
      <w:pPr>
        <w:pStyle w:val="ConsPlusTitle"/>
        <w:jc w:val="center"/>
      </w:pPr>
      <w:r>
        <w:t>БЕЗОПАСНОСТЬЮ И ЕЕ МЕСТА В ОБЩЕЙ СИСТЕМЕ УПРАВЛЕНИЯ</w:t>
      </w:r>
    </w:p>
    <w:p w:rsidR="004C697D" w:rsidRDefault="004C697D">
      <w:pPr>
        <w:pStyle w:val="ConsPlusTitle"/>
        <w:jc w:val="center"/>
      </w:pPr>
      <w:r>
        <w:t>ЭКСПЛУАТИРУЮЩЕЙ ОРГАНИЗАЦИИ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11. В подразделе "Описание структуры СУПБ и ее места в общей системе управления эксплуатирующей организации" должны указываться внешние и внутренние органы управления ПБ эксплуатирующей организации.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12. К внешним органам управления ПБ относятся уполномоченные контрольно-надзорные органы, органы местного самоуправления, профсоюзы, а также по решению руководителя эксплуатирующей организации - научные организации.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13. К внутренним органам управления ПБ относятся структурные подразделения </w:t>
      </w:r>
      <w:r>
        <w:lastRenderedPageBreak/>
        <w:t>эксплуатирующей организации, которые формируются с учетом специфики деятельности эксплуатирующей организации.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14. В подразделе должны быть указаны уровни управления эксплуатирующей организации.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В качестве уровней управления эксплуатирующей организацией могут рассматриваться: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а) уровень производственной бригады;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б) уровень производственного участка;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в) уровень производственного цеха (структурного подразделения);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г) уровень филиала (обособленного структурного подразделения);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д) уровень службы (совокупности нескольких структурных подразделений);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е) уровень руководителя эксплуатирующей организации в целом.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 учетом специфики деятельности руководителя, структуры управления и численности работников эксплуатирующей организации для целей СУПБ могут устанавливаться и иные уровни управления.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 xml:space="preserve">ПЕРЕЧЕНЬ ОПАСНЫХ ПРОИЗВОДСТВЕННЫХ ОБЪЕКТОВ </w:t>
      </w:r>
      <w:proofErr w:type="gramStart"/>
      <w:r>
        <w:t>ЭКСПЛУАТИРУЮЩЕЙ</w:t>
      </w:r>
      <w:proofErr w:type="gramEnd"/>
    </w:p>
    <w:p w:rsidR="004C697D" w:rsidRDefault="004C697D">
      <w:pPr>
        <w:pStyle w:val="ConsPlusTitle"/>
        <w:jc w:val="center"/>
      </w:pPr>
      <w:r>
        <w:t>ОРГАНИЗАЦИИ, НА КОТОРЫЕ РАСПРОСТРАНЯЕТСЯ ДЕЙСТВИЕ СИСТЕМЫ</w:t>
      </w:r>
    </w:p>
    <w:p w:rsidR="004C697D" w:rsidRDefault="004C697D">
      <w:pPr>
        <w:pStyle w:val="ConsPlusTitle"/>
        <w:jc w:val="center"/>
      </w:pPr>
      <w:r>
        <w:t>УПРАВЛЕНИЯ ПРОМЫШЛЕННОЙ БЕЗОПАСНОСТЬЮ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15. В подразделе "Перечень ОПО эксплуатирующей организации, на которые распространяется действие СУПБ" необходимо указать: наименование, класс опасности, адрес местонахождения и регистрационный номер ОПО. Перечень должен быть утвержден руководителем эксплуатирующей организации.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Рекомендуемый образец перечня ОПО, на которые распространяются действия СУПБ, приведен в </w:t>
      </w:r>
      <w:hyperlink w:anchor="P444" w:history="1">
        <w:r>
          <w:rPr>
            <w:color w:val="0000FF"/>
          </w:rPr>
          <w:t>приложении N 1</w:t>
        </w:r>
      </w:hyperlink>
      <w:r>
        <w:t xml:space="preserve"> к настоящему Типовому положению.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16. Регистрация ОПО осуществляется в соответствии с </w:t>
      </w:r>
      <w:hyperlink r:id="rId14" w:history="1">
        <w:r>
          <w:rPr>
            <w:color w:val="0000FF"/>
          </w:rPr>
          <w:t>Правилами</w:t>
        </w:r>
      </w:hyperlink>
      <w:r>
        <w:t xml:space="preserve"> регистрации объектов в государственном реестре опасных производственных объектов, утвержденными постановлением Правительства Российской Федерации от 24 ноября 1998 г. N 1371 (Собрание законодательства Российской Федерации, 1998, N 48, ст. 5938; </w:t>
      </w:r>
      <w:proofErr w:type="gramStart"/>
      <w:r>
        <w:t xml:space="preserve">2017, N 21, ст. 3024), и </w:t>
      </w:r>
      <w:hyperlink r:id="rId15" w:history="1">
        <w:r>
          <w:rPr>
            <w:color w:val="0000FF"/>
          </w:rPr>
          <w:t>Требованиями</w:t>
        </w:r>
      </w:hyperlink>
      <w:r>
        <w:t xml:space="preserve"> к регистрации объектов в государственном реестре опасных производственных объектов и ведению государственного реестра опасных производственных объектов, утвержденными приказом Федеральной службы по экологическому, технологическому и атомному надзору от 25 ноября 2016 г. N 495 (зарегистрирован Министерством юстиции Российской Федерации 22 февраля 2017 г., регистрационный N 45760).</w:t>
      </w:r>
      <w:proofErr w:type="gramEnd"/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ФУНКЦИИ, ПРАВА И ОБЯЗАННОСТИ РУКОВОДИТЕЛЕЙ</w:t>
      </w:r>
    </w:p>
    <w:p w:rsidR="004C697D" w:rsidRDefault="004C697D">
      <w:pPr>
        <w:pStyle w:val="ConsPlusTitle"/>
        <w:jc w:val="center"/>
      </w:pPr>
      <w:r>
        <w:t>ЭКСПЛУАТИРУЮЩИХ ОРГАНИЗАЦИЙ, ИХ ЗАМЕСТИТЕЛЕЙ, РАБОТНИКОВ</w:t>
      </w:r>
    </w:p>
    <w:p w:rsidR="004C697D" w:rsidRDefault="004C697D">
      <w:pPr>
        <w:pStyle w:val="ConsPlusTitle"/>
        <w:jc w:val="center"/>
      </w:pPr>
      <w:r>
        <w:t>В ОБЛАСТИ ПРОМЫШЛЕННОЙ БЕЗОПАСНОСТИ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17. В подразделе "Функции, права и обязанности руководителей эксплуатирующих организаций, их заместителей, работников в области ПБ", исходя из особенностей организации СУПБ в эксплуатирующей организации, должны быть указаны следующие функции работников эксплуатирующей организации: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а) организация и координация СУПБ;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lastRenderedPageBreak/>
        <w:t>б) принятие решений по обеспечению ПБ, в том числе по обеспечению необходимого и своевременного финансирования в области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в) ежеквартальная подготовка и направление руководителю эксплуатирующей организации и управляющей комиссии по оценке состояния ПБ отчетной информации: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 выполнении плана мероприятий по обеспечению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 проведении проверок соблюдения работниками ОПО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об идентификации опасностей, оценке и управлении рисками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г) ознакомление с документами, фот</w:t>
      </w:r>
      <w:proofErr w:type="gramStart"/>
      <w:r>
        <w:t>о-</w:t>
      </w:r>
      <w:proofErr w:type="gramEnd"/>
      <w:r>
        <w:t xml:space="preserve"> и видеоматериалами, необходимыми для оценки состояния ПБ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д) рассмотрение актов комплексных проверок соблюдения требований ПБ, проведенных контрольно-надзорными органами;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е) рассмотрение актов расследования причин 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ж) ежемесячный анализ 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з) ежегодная (по </w:t>
      </w:r>
      <w:proofErr w:type="gramStart"/>
      <w:r>
        <w:t>окончании</w:t>
      </w:r>
      <w:proofErr w:type="gramEnd"/>
      <w:r>
        <w:t xml:space="preserve"> календарного года) разработка плана мероприятий по обеспечению ПБ с учетом проведенного анализа причин возникновения аварий, инцидентов и несчастных случаев как на ОПО эксплуатирующей организации, так и на аналогичных ОПО других эксплуатирующих организаций;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и) ежегодный (по </w:t>
      </w:r>
      <w:proofErr w:type="gramStart"/>
      <w:r>
        <w:t>окончании</w:t>
      </w:r>
      <w:proofErr w:type="gramEnd"/>
      <w:r>
        <w:t xml:space="preserve"> календарного года) анализ эффективности СУПБ эксплуатирующей организации;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к) ежегодная (по </w:t>
      </w:r>
      <w:proofErr w:type="gramStart"/>
      <w:r>
        <w:t>окончании</w:t>
      </w:r>
      <w:proofErr w:type="gramEnd"/>
      <w:r>
        <w:t xml:space="preserve"> календарного года) разработка плана профилактических мероприятий по предупреждению аварий, инцидентов и несчастных случаев на ОПО (далее - план профилактических мероприятий) и плана мероприятий по совершенствованию СУПБ с учетом анализа эффективности СУПБ. План профилактических мероприятий и план мероприятий по совершенствованию СУПБ утверждает руководитель эксплуатирующей организации;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л) отстранение от работы лиц, не имеющих соответствующей квалификации, не прошедших своевременно подготовку и аттестацию по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м) проведение приостановок работ, осуществляемых с нарушением требований ПБ, создающих угрозу жизни и здоровью работников ОПО, или работ, которые могут привести к аварии;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н) привлечение к ответственности лиц, нарушивших требования ПБ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о) доведение до сведения работников ОПО информации об изменениях требований ПБ, а также обеспечение наличия на рабочих местах эксплуатирующей организации действующих нормативных правовых актов, устанавливающих требования в области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п) взаимодействие с контрольно-надзорными органами, местными органами управления, общественными организациями, научными организациями по вопросам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р) изучение и распространение передового опыта в области ПБ.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18. Права работников эксплуатирующей организации должны быть определены руководителями эксплуатирующей организации.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lastRenderedPageBreak/>
        <w:t>19. Обязанности работников эксплуатирующей организации в области ПБ устанавливаются в зависимости от уровня управления. При этом на каждом уровне управления устанавливаются обязанности в области ПБ персонально для каждого работника эксплуатирующей организации:</w:t>
      </w:r>
    </w:p>
    <w:p w:rsidR="004C697D" w:rsidRDefault="004C697D">
      <w:pPr>
        <w:pStyle w:val="ConsPlusNormal"/>
        <w:spacing w:before="220"/>
        <w:ind w:firstLine="540"/>
        <w:jc w:val="both"/>
      </w:pPr>
      <w:bookmarkStart w:id="2" w:name="P172"/>
      <w:bookmarkEnd w:id="2"/>
      <w:r>
        <w:t>а) руководитель эксплуатирующей организации должен самостоятельно организовать: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техническую реализацию </w:t>
      </w:r>
      <w:proofErr w:type="gramStart"/>
      <w:r>
        <w:t>корпоративной</w:t>
      </w:r>
      <w:proofErr w:type="gramEnd"/>
      <w:r>
        <w:t xml:space="preserve"> политики в области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работу службы ПБ и </w:t>
      </w:r>
      <w:proofErr w:type="gramStart"/>
      <w:r>
        <w:t>ОТ</w:t>
      </w:r>
      <w:proofErr w:type="gramEnd"/>
      <w:r>
        <w:t xml:space="preserve"> </w:t>
      </w:r>
      <w:proofErr w:type="gramStart"/>
      <w:r>
        <w:t>для</w:t>
      </w:r>
      <w:proofErr w:type="gramEnd"/>
      <w:r>
        <w:t xml:space="preserve"> проведения мероприятий по обеспечению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разработку проектной и технической документации в соответствии с требованиями ПБ, ее согласование и утверждение, реализацию и контроль принятых технических решений;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определение особо опасных зон и выработку дополнительных мер безопасного ведения работ в них;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разработку технических решений и контроль выполнения мероприятий по ПБ;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работоспособностью многофункциональной системы безопасности (далее - МФСБ);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соблюдением технических решений локальных проектов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соблюдение порядка выдачи заданий на производство работ;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работу оперативно-диспетчерской службы;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контроль посещения рабочих мест ОПО лицами, ответственными за ПБ, на всех уровнях управления эксплуатирующей организации, а также анализирует причины 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bookmarkStart w:id="3" w:name="P183"/>
      <w:bookmarkEnd w:id="3"/>
      <w:r>
        <w:t>б) руководитель эксплуатирующей организации через своих заместителей, руководителей структурных подразделений должен организовать: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техническую реализацию </w:t>
      </w:r>
      <w:proofErr w:type="gramStart"/>
      <w:r>
        <w:t>корпоративной</w:t>
      </w:r>
      <w:proofErr w:type="gramEnd"/>
      <w:r>
        <w:t xml:space="preserve"> политики в области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работу службы ПБ и </w:t>
      </w:r>
      <w:proofErr w:type="gramStart"/>
      <w:r>
        <w:t>ОТ</w:t>
      </w:r>
      <w:proofErr w:type="gramEnd"/>
      <w:r>
        <w:t xml:space="preserve"> </w:t>
      </w:r>
      <w:proofErr w:type="gramStart"/>
      <w:r>
        <w:t>для</w:t>
      </w:r>
      <w:proofErr w:type="gramEnd"/>
      <w:r>
        <w:t xml:space="preserve"> проведения мероприятий по обеспечению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разработку проектной и технической документации в соответствии с требованиями ПБ, ее согласование и утверждение, реализацию и контроль принятых технических решений;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определение особо опасных зон и выработку дополнительных мер безопасного ведения работ в них;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разработку технических решений и контроль выполнения мероприятий по ПБ;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работоспособностью МФСБ;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соблюдением технических решений локальных проектов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соблюдение порядка выдачи заданий на производство работ, работу оперативно-диспетчерской службы, а также анализ причин 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bookmarkStart w:id="4" w:name="P192"/>
      <w:bookmarkEnd w:id="4"/>
      <w:r>
        <w:t xml:space="preserve">в) служба ПБ и </w:t>
      </w:r>
      <w:proofErr w:type="gramStart"/>
      <w:r>
        <w:t>ОТ</w:t>
      </w:r>
      <w:proofErr w:type="gramEnd"/>
      <w:r>
        <w:t xml:space="preserve"> должна: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организовать и координировать</w:t>
      </w:r>
      <w:proofErr w:type="gramEnd"/>
      <w:r>
        <w:t xml:space="preserve"> СУПБ в эксплуатирующей организации;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принимать решения по обеспечению и повышению уровня ПБ в эксплуатирующей </w:t>
      </w:r>
      <w:r>
        <w:lastRenderedPageBreak/>
        <w:t>организации (в том числе по обеспечению необходимого и своевременного финансирования в области ПБ);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ежеквартально (по решению руководителя эксплуатирующей организации) </w:t>
      </w:r>
      <w:proofErr w:type="gramStart"/>
      <w:r>
        <w:t>рассматривать и отчитываться</w:t>
      </w:r>
      <w:proofErr w:type="gramEnd"/>
      <w:r>
        <w:t xml:space="preserve"> по структурным подразделениям в управляющей комиссии по оценке состояния ПБ по вопросам ПБ по: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идентификации опасностей, оценке и управлению рисками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проведению проверок руководителем и главным инженером эксплуатирующей организации за соблюдением работниками ОПО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- выполнению комплекса профилактических мероприятий с учетом потенциальной опасности, различных видов применяемых технологий на определенном производственном объекте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рассматривать акты проверок соблюдения требований ПБ, проведенных контрольно-надзорными органами;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рассматривать акты расследования причин 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ежемесячно </w:t>
      </w:r>
      <w:proofErr w:type="gramStart"/>
      <w:r>
        <w:t>рассматривать и направлять</w:t>
      </w:r>
      <w:proofErr w:type="gramEnd"/>
      <w:r>
        <w:t xml:space="preserve"> на утверждение руководителю эксплуатирующей организации анализ уровня безопасности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ежемесячно рассматривать акты целевых и комплексных проверок ОПО соблюдения требований ПБ, проведенных службой ПБ и </w:t>
      </w:r>
      <w:proofErr w:type="gramStart"/>
      <w:r>
        <w:t>ОТ</w:t>
      </w:r>
      <w:proofErr w:type="gramEnd"/>
      <w:r>
        <w:t>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ежегодно </w:t>
      </w:r>
      <w:proofErr w:type="gramStart"/>
      <w:r>
        <w:t>рассматривать и направлять</w:t>
      </w:r>
      <w:proofErr w:type="gramEnd"/>
      <w:r>
        <w:t xml:space="preserve"> на утверждение руководителю эксплуатирующей организации комплекс мероприятий по обеспечению ПБ по всем основным направлениям деятельности ОПО и анализ причин возникновения 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ежегодно </w:t>
      </w:r>
      <w:proofErr w:type="gramStart"/>
      <w:r>
        <w:t>рассматривать и направлять</w:t>
      </w:r>
      <w:proofErr w:type="gramEnd"/>
      <w:r>
        <w:t xml:space="preserve"> на утверждение руководителю эксплуатирующей организации график проведения целевых и комплексных проверок соблюдения требований ПБ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ежегодно </w:t>
      </w:r>
      <w:proofErr w:type="gramStart"/>
      <w:r>
        <w:t>рассматривать и направлять</w:t>
      </w:r>
      <w:proofErr w:type="gramEnd"/>
      <w:r>
        <w:t xml:space="preserve"> на утверждение руководителю эксплуатирующей организации анализ эффективности СУПБ, план профилактических мероприятий, план мероприятий по совершенствованию СУПБ;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осуществлять проверки за соблюдением работниками ОПО требований ПБ с выявлением опасностей и оценкой рисков;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выдавать руководителям служб и отделов, начальникам участков (цехов) обязательные для исполнения предписания об устранении нарушений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отстранять от работы лиц, не прошедших своевременно подготовку и аттестацию по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приостанавливать работы, осуществляемые с нарушением требований ПБ, создающие угрозу жизни и здоровью работников ОПО, или работы, которые могут привести к аварии, инциденту и несчастному случаю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привлекать к ответственности лиц, нарушивших требования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доводить до сведения работников ОПО информацию об изменениях требований ПБ, а также обеспечить эксплуатирующую организацию указанными документами;</w:t>
      </w:r>
    </w:p>
    <w:p w:rsidR="004C697D" w:rsidRDefault="004C697D">
      <w:pPr>
        <w:pStyle w:val="ConsPlusNormal"/>
        <w:spacing w:before="220"/>
        <w:ind w:firstLine="540"/>
        <w:jc w:val="both"/>
      </w:pPr>
      <w:bookmarkStart w:id="5" w:name="P212"/>
      <w:bookmarkEnd w:id="5"/>
      <w:r>
        <w:lastRenderedPageBreak/>
        <w:t>г) руководитель структурного подразделения должен: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контролировать соблюдение в структурных подразделениях эксплуатирующей организации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обеспечивать планирование сре</w:t>
      </w:r>
      <w:proofErr w:type="gramStart"/>
      <w:r>
        <w:t>дств в б</w:t>
      </w:r>
      <w:proofErr w:type="gramEnd"/>
      <w:r>
        <w:t>юджет эксплуатирующей организации, необходимых для соблюдения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обеспечивать разработку, финансирование и реализацию плана профилактических мероприятий и плана мероприятий по совершенствованию СУПБ с учетом анализа эффективности СУПБ;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руководить работой по соблюдению требований ПБ эксплуатирующей организации;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определять перечень обязательной документации ПБ, организовывать </w:t>
      </w:r>
      <w:proofErr w:type="gramStart"/>
      <w:r>
        <w:t>контроль за</w:t>
      </w:r>
      <w:proofErr w:type="gramEnd"/>
      <w:r>
        <w:t xml:space="preserve"> ее наличием и правильным ведением;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руководить работой по безопасной эксплуатации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организовать взаимодействие с контрольно-надзорными органами, структурными подразделениями эксплуатирующей организации;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организовать внесение изменений в производственно-технические документы при изменении законодательной и нормативной правовой базы;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принимать соответствующие организационные решения для укомплектованности штата в структурных подразделениях эксплуатирующей организации;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давать соответствующие указания о расследовании 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распределять и закреплять</w:t>
      </w:r>
      <w:proofErr w:type="gramEnd"/>
      <w:r>
        <w:t xml:space="preserve"> ответственность за исполнение требуемых контрольно-надзорными органами мероприятий;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организовать аттестацию работников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принимать решение и организовать выполнение соответствующих организационных и технических мероприятий, обеспечивающих ПБ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принимать к исполнению предписывающие документы по устранению нарушений требований ПБ, ставить соответствующие задачи для устранения нарушений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координировать действия всех служб и участков структурного подразделения с целью обеспечения достоверности, полноты, оперативности и своевременности информации об устранении нарушений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инициировать расследование несчастных случаев на ОПО в соответствии с законодательством Российской Федерации;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давать соответствующие указания о проведении профессионального обучения работников ОПО, обучения безопасным методам выполнения работ;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организовать проведение поведенческих бесед в структурных подразделениях с нарушителями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bookmarkStart w:id="6" w:name="P231"/>
      <w:bookmarkEnd w:id="6"/>
      <w:r>
        <w:t>д) начальник производственного участка должен: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lastRenderedPageBreak/>
        <w:t>обеспечивать согласование нарядов участков и подрядных организаций с целью соблюдения технологии и ПБ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контролировать соблюдение нарядной системы, выдачу нарядов на устранение нарушений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принимать меры по устранению нарушений технологии, отступлений от паспортов и проектов производства работ;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формировать сменные производственные задания участкам ОПО исходя из оперативного положения на рабочих местах;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утверждать наряды на производство работ на ОПО, учитывая необходимый объем работ по устранению выявленных нарушений требований ПБ, а также по выполнению предписаний контрольно-надзорных органов;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корректировать сменные наряды участкам при поломке механизмов, возникновении угрозы аварий, инцидентов и несчастных случаев на ОПО, изменении горно-геологических и горнотехнических условий;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давать указания об устранении выявленных нарушений требований ПБ на участках и вносит их в наряды для производственных бригад;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контролировать соблюдение графика работы технологического транспорта, режим работы подъемных установок;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контролировать состояние оборудования, обеспечивающего жизнедеятельность и безопасную работу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контролировать выполнение работ повышенной опасности;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контролировать соблюдение требований ПБ на уровне производственных бригад;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организовать оперативное восстановление (ремонт) оборудования, оказывающего влияние на безопасную работу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участвовать в работе комиссии по внутреннему расследованию 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участвовать в разработке предложений по структурным изменениям СУПБ в соответствии с должностными инструкциями;</w:t>
      </w:r>
    </w:p>
    <w:p w:rsidR="004C697D" w:rsidRDefault="004C697D">
      <w:pPr>
        <w:pStyle w:val="ConsPlusNormal"/>
        <w:spacing w:before="220"/>
        <w:ind w:firstLine="540"/>
        <w:jc w:val="both"/>
      </w:pPr>
      <w:bookmarkStart w:id="7" w:name="P246"/>
      <w:bookmarkEnd w:id="7"/>
      <w:proofErr w:type="gramStart"/>
      <w:r>
        <w:t>е) мастер, бригадир производственной бригады должны:</w:t>
      </w:r>
      <w:proofErr w:type="gramEnd"/>
    </w:p>
    <w:p w:rsidR="004C697D" w:rsidRDefault="004C697D">
      <w:pPr>
        <w:pStyle w:val="ConsPlusNormal"/>
        <w:spacing w:before="220"/>
        <w:ind w:firstLine="540"/>
        <w:jc w:val="both"/>
      </w:pPr>
      <w:r>
        <w:t>проверять обеспеченность работников ОПО техническими инструментами, необходимыми для выполнения наряда;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производить расстановку исполнителей работ по рабочим местам в соответствии с квалификацией и опытом работы;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контролировать выполнение работ в течение смены, </w:t>
      </w:r>
      <w:proofErr w:type="gramStart"/>
      <w:r>
        <w:t>выявляет и устраняет</w:t>
      </w:r>
      <w:proofErr w:type="gramEnd"/>
      <w:r>
        <w:t xml:space="preserve"> причины нарушений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обеспечивать соблюдение требований ПБ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принимать оперативные меры по устранению возникших неисправностей, отказов в работе технологического оборудования;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lastRenderedPageBreak/>
        <w:t>контролировать наличие и исправность противопожарного инвентаря, средств тушения пожаров;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контролировать безопасную работу машин и механизмов при производстве работ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обеспечивать соблюдение требований к технической эксплуатации оборудования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запрещать выполнение работ при нарушении требований ПБ, технической документации на ведение работ, технологии производства;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участвовать в работе комиссии по внутреннему расследованию 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участвовать в разработке предложений по структурным изменениям СУПБ в соответствии с должностными инструкциями;</w:t>
      </w:r>
    </w:p>
    <w:p w:rsidR="004C697D" w:rsidRDefault="004C697D">
      <w:pPr>
        <w:pStyle w:val="ConsPlusNormal"/>
        <w:spacing w:before="220"/>
        <w:ind w:firstLine="540"/>
        <w:jc w:val="both"/>
      </w:pPr>
      <w:bookmarkStart w:id="8" w:name="P258"/>
      <w:bookmarkEnd w:id="8"/>
      <w:r>
        <w:t>ж) работник ОПО должен: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соблюдать положения нормативных правовых актов, устанавливающих требования ПБ, а также правила ведения работ на ОПО и порядок действий при авариях, инцидентах и несчастных случаях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проходить подготовку и аттестацию в области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незамедлительно ставить в известность своего непосредственного руководителя или в установленном порядке других должностных лиц об авариях, инцидентах и несчастных случаях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приостанавливать работу при авариях, инцидентах и несчастных случаях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участвовать в проведении работ по локализации аварии на ОПО.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20. Руководитель эксплуатирующей организации вправе дополнять (сокращать) функции и обязанности работников эксплуатирующей организации исходя из специфики эксплуатируемых ОПО.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21. По решению руководителя эксплуатирующей организацией допускается совмещение функций в области ПБ и </w:t>
      </w:r>
      <w:proofErr w:type="gramStart"/>
      <w:r>
        <w:t>ОТ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 учетом специфики ОПО. Рекомендуемый образец совмещения обязанностей в области ПБ и </w:t>
      </w:r>
      <w:proofErr w:type="gramStart"/>
      <w:r>
        <w:t>ОТ</w:t>
      </w:r>
      <w:proofErr w:type="gramEnd"/>
      <w:r>
        <w:t xml:space="preserve"> приведен в </w:t>
      </w:r>
      <w:hyperlink w:anchor="P485" w:history="1">
        <w:r>
          <w:rPr>
            <w:color w:val="0000FF"/>
          </w:rPr>
          <w:t>приложении N 2</w:t>
        </w:r>
      </w:hyperlink>
      <w:r>
        <w:t xml:space="preserve"> к настоящему Типовому положению.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ПОРЯДОК ПРОВЕДЕНИЯ КОНСУЛЬТАЦИЙ С РАБОТНИКАМИ ОПАСНЫХ</w:t>
      </w:r>
    </w:p>
    <w:p w:rsidR="004C697D" w:rsidRDefault="004C697D">
      <w:pPr>
        <w:pStyle w:val="ConsPlusTitle"/>
        <w:jc w:val="center"/>
      </w:pPr>
      <w:r>
        <w:t>ПРОИЗВОДСТВЕННЫХ ОБЪЕКТОВ И ИХ ПРЕДСТАВИТЕЛЯМИ ПО ВОПРОСАМ</w:t>
      </w:r>
    </w:p>
    <w:p w:rsidR="004C697D" w:rsidRDefault="004C697D">
      <w:pPr>
        <w:pStyle w:val="ConsPlusTitle"/>
        <w:jc w:val="center"/>
      </w:pPr>
      <w:r>
        <w:t>ОБЕСПЕЧЕНИЯ ПРОМЫШЛЕННОЙ БЕЗОПАСНОСТИ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22. В подразделе "Порядок проведения консультаций с работниками ОПО и их представителями по вопросам обеспечения ПБ" указываются: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должности работников эксплуатирующей организации, которые проводят консультирование работников ОПО по вопросам обеспечения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время и место проведения устных консультаций;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форма и срок предоставления письменных консультаций;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места размещения стендов с информацией о дополнительных устных консультациях (в комнате выдачи нарядов технологического участка или в административно-бытовом комплексе ОПО).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lastRenderedPageBreak/>
        <w:t>Время проведения устных консультаций на ОПО определяется техническим руководителем.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23. В подразделе "Порядок проведения консультаций с работниками ОПО и их представителями по вопросам обеспечения ПБ" указываются вопросы, рассматриваемые при устной и письменной консультациях, в том числе: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права и обязанности работников ОПО в части выполнения требований ПБ на рабочих местах;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изменения действующих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необходимость соответствия ОПО требованиям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последствия несвоевременной подготовки и аттестации по ПБ, а также нарушения требования ПБ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иные вопросы, отнесенные к компетенции лиц, ответственных за ПБ.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ОРГАНИЗАЦИЯ МАТЕРИАЛЬНОГО И ФИНАНСОВОГО ОБЕСПЕЧЕНИЯ</w:t>
      </w:r>
    </w:p>
    <w:p w:rsidR="004C697D" w:rsidRDefault="004C697D">
      <w:pPr>
        <w:pStyle w:val="ConsPlusTitle"/>
        <w:jc w:val="center"/>
      </w:pPr>
      <w:r>
        <w:t>МЕРОПРИЯТИЙ, ОСУЩЕСТВЛЯЕМЫХ В РАМКАХ СИСТЕМЫ УПРАВЛЕНИЯ</w:t>
      </w:r>
    </w:p>
    <w:p w:rsidR="004C697D" w:rsidRDefault="004C697D">
      <w:pPr>
        <w:pStyle w:val="ConsPlusTitle"/>
        <w:jc w:val="center"/>
      </w:pPr>
      <w:r>
        <w:t>ПРОМЫШЛЕННОЙ БЕЗОПАСНОСТЬЮ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24. В подразделе "Организация материального и финансового обеспечения мероприятий, осуществляемых в рамках СУПБ" указывается объем средств, необходимый для реализации мероприятий, осуществляемых в рамках СУПБ. Источник средств финансирования мероприятий, осуществляемых в рамках СУПБ, определяется руководителем эксплуатирующей организации.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ПОРЯДОК ПЛАНИРОВАНИЯ РАБОТ, ОСУЩЕСТВЛЯЕМЫХ В РАМКАХ</w:t>
      </w:r>
    </w:p>
    <w:p w:rsidR="004C697D" w:rsidRDefault="004C697D">
      <w:pPr>
        <w:pStyle w:val="ConsPlusTitle"/>
        <w:jc w:val="center"/>
      </w:pPr>
      <w:r>
        <w:t>СИСТЕМЫ УПРАВЛЕНИЯ ПРОМЫШЛЕННОЙ БЕЗОПАСНОСТЬЮ, И ПЕРЕЧЕНЬ</w:t>
      </w:r>
    </w:p>
    <w:p w:rsidR="004C697D" w:rsidRDefault="004C697D">
      <w:pPr>
        <w:pStyle w:val="ConsPlusTitle"/>
        <w:jc w:val="center"/>
      </w:pPr>
      <w:r>
        <w:t>ДОКУМЕНТОВ ПЛАНИРОВАНИЯ МЕРОПРИЯТИЙ ПО СНИЖЕНИЮ РИСКА</w:t>
      </w:r>
    </w:p>
    <w:p w:rsidR="004C697D" w:rsidRDefault="004C697D">
      <w:pPr>
        <w:pStyle w:val="ConsPlusTitle"/>
        <w:jc w:val="center"/>
      </w:pPr>
      <w:r>
        <w:t>АВАРИЙ НА ОПАСНЫХ ПРОИЗВОДСТВЕННЫХ ОБЪЕКТАХ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bookmarkStart w:id="9" w:name="P295"/>
      <w:bookmarkEnd w:id="9"/>
      <w:r>
        <w:t>25. В подразделе "Порядок планирования работ, осуществляемых в рамках СУПБ, и перечень документов планирования мероприятий по снижению риска аварий на ОПО" указываются планы мероприятий по обеспечению ПБ, профилактических мероприятий и планы мероприятий по совершенствованию СУПБ (далее - планы мероприятий).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Структура и содержание планов мероприятий определяются руководителем эксплуатирующей организации.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Планы мероприятий пересматриваются по </w:t>
      </w:r>
      <w:proofErr w:type="gramStart"/>
      <w:r>
        <w:t>окончании</w:t>
      </w:r>
      <w:proofErr w:type="gramEnd"/>
      <w:r>
        <w:t xml:space="preserve"> календарного года на основании анализа: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эффективности СУПБ эксплуатирующей организации.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В подразделе "Порядок планирования работ, осуществляемых в рамках СУПБ, и перечень документов планирования мероприятий по снижению риска аварий на ОПО" также указывается список лиц, контролирующих выполнение планов мероприятий: технический руководитель, руководитель эксплуатирующей организации, представители контрольно-надзорных органов, а также при необходимости органов местного самоуправления, профсоюзов, научных организаций для изучения динамики выполнения запланированных мероприятий.</w:t>
      </w:r>
      <w:proofErr w:type="gramEnd"/>
    </w:p>
    <w:p w:rsidR="004C697D" w:rsidRDefault="004C697D">
      <w:pPr>
        <w:pStyle w:val="ConsPlusNormal"/>
        <w:spacing w:before="220"/>
        <w:ind w:firstLine="540"/>
        <w:jc w:val="both"/>
      </w:pPr>
      <w:r>
        <w:t>Отчеты о выполнении планов мероприятий должны размещаться на официальном сайте эксплуатирующей организации (при наличии).</w:t>
      </w:r>
    </w:p>
    <w:p w:rsidR="004C697D" w:rsidRDefault="004C697D">
      <w:pPr>
        <w:pStyle w:val="ConsPlusNormal"/>
        <w:spacing w:before="220"/>
        <w:ind w:firstLine="540"/>
        <w:jc w:val="both"/>
      </w:pPr>
      <w:bookmarkStart w:id="10" w:name="P302"/>
      <w:bookmarkEnd w:id="10"/>
      <w:r>
        <w:lastRenderedPageBreak/>
        <w:t xml:space="preserve">26. На основании планов мероприятий, указанных в </w:t>
      </w:r>
      <w:hyperlink w:anchor="P295" w:history="1">
        <w:r>
          <w:rPr>
            <w:color w:val="0000FF"/>
          </w:rPr>
          <w:t>пункте 25</w:t>
        </w:r>
      </w:hyperlink>
      <w:r>
        <w:t xml:space="preserve"> настоящего Типового положения, работники, принимающие управленческие решения на производственных объектах, должны разрабатываться оперативные планы работы по ПБ служб, участков, цехов (далее - оперативные планы). Ежеквартально должна проводиться проверка реализации оперативных планов руководителем эксплуатирующей организации.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27. </w:t>
      </w:r>
      <w:proofErr w:type="gramStart"/>
      <w:r>
        <w:t xml:space="preserve">Перечень документов планирования мероприятий по снижению риска аварий на ОПО включает планы мероприятий, указанные в </w:t>
      </w:r>
      <w:hyperlink w:anchor="P302" w:history="1">
        <w:r>
          <w:rPr>
            <w:color w:val="0000FF"/>
          </w:rPr>
          <w:t>пункте 26</w:t>
        </w:r>
      </w:hyperlink>
      <w:r>
        <w:t xml:space="preserve"> настоящего Типового положения, а также паспорта безопасности ОПО, разработанные в соответствии с </w:t>
      </w:r>
      <w:hyperlink r:id="rId16" w:history="1">
        <w:r>
          <w:rPr>
            <w:color w:val="0000FF"/>
          </w:rPr>
          <w:t>типовым паспортом</w:t>
        </w:r>
      </w:hyperlink>
      <w:r>
        <w:t xml:space="preserve"> безопасности опасного объекта, утвержденным приказом Министерства Российской Федерации по делам гражданской обороны, чрезвычайным ситуациям и ликвидации последствий стихийных бедствий от 4 ноября 2004 г. N 506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22 декабря 2004 г., регистрационный N 6218).</w:t>
      </w:r>
      <w:proofErr w:type="gramEnd"/>
    </w:p>
    <w:p w:rsidR="004C697D" w:rsidRDefault="004C697D">
      <w:pPr>
        <w:pStyle w:val="ConsPlusNormal"/>
        <w:spacing w:before="220"/>
        <w:ind w:firstLine="540"/>
        <w:jc w:val="both"/>
      </w:pPr>
      <w:r>
        <w:t>28. Руководитель эксплуатирующей организации вправе дополнять перечень документов планирования мероприятий по снижению риска аварий на ОПО в зависимости от их особенностей.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ПОРЯДОК ПРОВЕДЕНИЯ АНАЛИЗА ФУНКЦИОНИРОВАНИЯ</w:t>
      </w:r>
    </w:p>
    <w:p w:rsidR="004C697D" w:rsidRDefault="004C697D">
      <w:pPr>
        <w:pStyle w:val="ConsPlusTitle"/>
        <w:jc w:val="center"/>
      </w:pPr>
      <w:r>
        <w:t>СИСТЕМЫ УПРАВЛЕНИЯ ПРОМЫШЛЕННОЙ БЕЗОПАСНОСТЬЮ, РАЗРАБОТКИ</w:t>
      </w:r>
    </w:p>
    <w:p w:rsidR="004C697D" w:rsidRDefault="004C697D">
      <w:pPr>
        <w:pStyle w:val="ConsPlusTitle"/>
        <w:jc w:val="center"/>
      </w:pPr>
      <w:r>
        <w:t>И ОСУЩЕСТВЛЕНИЯ КОРРЕКТИРУЮЩИХ МЕРОПРИЯТИЙ, НАПРАВЛЕННЫХ</w:t>
      </w:r>
    </w:p>
    <w:p w:rsidR="004C697D" w:rsidRDefault="004C697D">
      <w:pPr>
        <w:pStyle w:val="ConsPlusTitle"/>
        <w:jc w:val="center"/>
      </w:pPr>
      <w:r>
        <w:t>НА УСТРАНЕНИЕ ВЫЯВЛЕННЫХ НЕСООТВЕТСТВИЙ ТРЕБОВАНИЯМ</w:t>
      </w:r>
    </w:p>
    <w:p w:rsidR="004C697D" w:rsidRDefault="004C697D">
      <w:pPr>
        <w:pStyle w:val="ConsPlusTitle"/>
        <w:jc w:val="center"/>
      </w:pPr>
      <w:r>
        <w:t>ПРОМЫШЛЕННОЙ БЕЗОПАСНОСТИ И ПОВЫШЕНИЕ УРОВНЯ</w:t>
      </w:r>
    </w:p>
    <w:p w:rsidR="004C697D" w:rsidRDefault="004C697D">
      <w:pPr>
        <w:pStyle w:val="ConsPlusTitle"/>
        <w:jc w:val="center"/>
      </w:pPr>
      <w:r>
        <w:t>ПРОМЫШЛЕННОЙ БЕЗОПАСНОСТИ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29. В подразделе "Порядок проведения анализа функционирования СУПБ, разработки и осуществления корректирующих мероприятий, направленных на устранение выявленных несоответствий требованиям ПБ и повышение уровня ПБ" указываются: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порядок и результаты оценки достижения целей и задач эксплуатирующей организации в области ПБ, определенных в СУПБ, за отчетный период (календарный год);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сравнительный анализ эффективности организации СУПБ за отчетный период (календарный год) с предыдущими годами;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выявленные недостатки в организации СУПБ за отчетный период (календарный год) (в случае выявления недостатков вносятся изменения в СУПБ);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приоритеты рационального планирования и непрерывного совершенствования в части организации ПБ на ОПО.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30. При проведении анализа функционирования СУПБ необходимо учитывать: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результаты расследования аварий, инцидентов и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количество аварий, инцидентов и несчастных случаев на ОПО за отчетный период (календарный год);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количество нарушений требований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коэффициент частоты и тяжести травмирования в зависимости от количества отработанных человеко-часов;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коэффициент травмирования на миллион тонн угля;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индекс производственных несчастных случаев;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lastRenderedPageBreak/>
        <w:t>коэффициент тяжести травмирования;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результаты соответствия ведения работ проектным решениям;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результаты соответствия материально-технического снабжения требованиям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дополнительные факторы, которые могут влиять на функционирование СУПБ.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 результатами и выводами анализа эффективности СУПБ необходимо ознакомить работников ОПО под роспись.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31. В соответствии с выводами анализа эффективности СУПБ при необходимости принимается решение о внесении изменений в СУПБ.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ОРГАНИЗАЦИЯ ИНФОРМАЦИОННОГО ОБЕСПЕЧЕНИЯ В РАМКАХ СИСТЕМЫ</w:t>
      </w:r>
    </w:p>
    <w:p w:rsidR="004C697D" w:rsidRDefault="004C697D">
      <w:pPr>
        <w:pStyle w:val="ConsPlusTitle"/>
        <w:jc w:val="center"/>
      </w:pPr>
      <w:r>
        <w:t>УПРАВЛЕНИЯ ПРОМЫШЛЕННОЙ БЕЗОПАСНОСТЬЮ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32. В подразделе "Организация информационного обеспечения в рамках СУПБ" указываются применяемые средства получения информации по ПБ, такие как: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стенды по ПБ (</w:t>
      </w:r>
      <w:proofErr w:type="gramStart"/>
      <w:r>
        <w:t>размещаются в местах массового скопления работников ОПО и должны</w:t>
      </w:r>
      <w:proofErr w:type="gramEnd"/>
      <w:r>
        <w:t xml:space="preserve"> содержать информацию о текущем количестве аварий, инцидентов и несчастных случаев на ОПО);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инструкции по безопасным методам производства работ к каждой отдельной профессии или виду работ;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видеоролики по безопасным методам производства работ;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обзоры аварий, инцидентов и несчастных случаев на ОПО за истекший месяц;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spellStart"/>
      <w:r>
        <w:t>видеореконструкции</w:t>
      </w:r>
      <w:proofErr w:type="spellEnd"/>
      <w:r>
        <w:t xml:space="preserve"> тяжелых несчастных случаев в целях визуализации причин и последствий несчастных случаев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справочные правовые системы на рабочих местах для лиц, ответственных за ПБ;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системы связи, оповещения и определения местоположения персонала, занятого на ОПО, входящие в МФСБ на ОПО.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33. Информационное обеспечение проводится </w:t>
      </w:r>
      <w:proofErr w:type="gramStart"/>
      <w:r>
        <w:t>для</w:t>
      </w:r>
      <w:proofErr w:type="gramEnd"/>
      <w:r>
        <w:t>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оперативного оповещения работников ОПО и подрядных организаций, осуществляющих свою деятельность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ознакомления работников ОПО с результатами расследования аварий, инцидентов и несчастных случаев на ОПО и планом профилактических мероприятий;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раскрытия информации об авариях, инцидентах и несчастных случаях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визуализации безопасных методов производства работ и последствий нарушения требований ПБ работникам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доступности использования федеральных норм и правил в области ПБ для лиц, ответственных за ПБ.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ПОРЯДОК ПРОВЕДЕНИЯ ПРЕДАТТЕСТАЦИОННОЙ ПОДГОТОВКИ</w:t>
      </w:r>
    </w:p>
    <w:p w:rsidR="004C697D" w:rsidRDefault="004C697D">
      <w:pPr>
        <w:pStyle w:val="ConsPlusTitle"/>
        <w:jc w:val="center"/>
      </w:pPr>
      <w:r>
        <w:t>И АТТЕСТАЦИИ В ОБЛАСТИ ПРОМЫШЛЕННОЙ БЕЗОПАСНОСТИ</w:t>
      </w:r>
    </w:p>
    <w:p w:rsidR="004C697D" w:rsidRDefault="004C697D">
      <w:pPr>
        <w:pStyle w:val="ConsPlusTitle"/>
        <w:jc w:val="center"/>
      </w:pPr>
      <w:r>
        <w:t>РУКОВОДИТЕЛЕЙ И РАБОТНИКОВ ЭКСПЛУАТИРУЮЩЕЙ ОРГАНИЗАЦИИ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 xml:space="preserve">34. </w:t>
      </w:r>
      <w:proofErr w:type="gramStart"/>
      <w:r>
        <w:t xml:space="preserve">Подраздел "Порядок проведения </w:t>
      </w:r>
      <w:proofErr w:type="spellStart"/>
      <w:r>
        <w:t>предаттестационной</w:t>
      </w:r>
      <w:proofErr w:type="spellEnd"/>
      <w:r>
        <w:t xml:space="preserve"> подготовки и аттестации в области ПБ руководителей и работников эксплуатирующих организаций" разрабатывается в соответствии с </w:t>
      </w:r>
      <w:hyperlink r:id="rId17" w:history="1">
        <w:r>
          <w:rPr>
            <w:color w:val="0000FF"/>
          </w:rPr>
          <w:t>Положением</w:t>
        </w:r>
      </w:hyperlink>
      <w:r>
        <w:t xml:space="preserve">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Федеральной службы по экологическому, технологическому и атомному надзору от 29 января 2007 г. N 37 (зарегистрирован Министерством юстиции Российской Федерации</w:t>
      </w:r>
      <w:proofErr w:type="gramEnd"/>
      <w:r>
        <w:t xml:space="preserve"> </w:t>
      </w:r>
      <w:proofErr w:type="gramStart"/>
      <w:r>
        <w:t>22 марта 2007 г., регистрационный N 9133), с изменениями, внесенными приказами Федеральной службы по экологическому, технологическому и атомному надзору от 5 июля 2007 г. N 450 (зарегистрирован Министерством юстиции Российской Федерации 23 июля 2007 г., регистрационный N 9881), от 27 августа 2010 г. N 823 (зарегистрирован Министерством юстиции Российской Федерации 7 сентября 2010 г., регистрационный N 18370), от 15 декабря</w:t>
      </w:r>
      <w:proofErr w:type="gramEnd"/>
      <w:r>
        <w:t xml:space="preserve"> </w:t>
      </w:r>
      <w:proofErr w:type="gramStart"/>
      <w:r>
        <w:t>2011 г. N 714 (зарегистрирован Министерством юстиции Российской Федерации 8 февраля 2012 г., регистрационный N 23166), от 19 декабря 2012 г. N 739 (зарегистрирован Министерством юстиции Российской Федерации 5 апреля 2013 г., регистрационный N 28002), от 6 декабря 2013 г. N 591 (зарегистрирован Министерством юстиции Российской Федерации 14 марта 2014 г., регистрационный N 31601), от 30 июня 2015 г. N</w:t>
      </w:r>
      <w:proofErr w:type="gramEnd"/>
      <w:r>
        <w:t xml:space="preserve"> 251 (зарегистрирован Министерством юстиции Российской Федерации 27 июля 2015 г., регистрационный N 38208) (далее - Приказ N 37).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ПОРЯДОК ПРОВЕДЕНИЯ ОБУЧЕНИЯ И ПРОВЕРКИ ЗНАНИЙ</w:t>
      </w:r>
    </w:p>
    <w:p w:rsidR="004C697D" w:rsidRDefault="004C697D">
      <w:pPr>
        <w:pStyle w:val="ConsPlusTitle"/>
        <w:jc w:val="center"/>
      </w:pPr>
      <w:r>
        <w:t>В ОБЛАСТИ ПРОМЫШЛЕННОЙ БЕЗОПАСНОСТИ РАБОТНИКОВ ОПАСНЫХ</w:t>
      </w:r>
    </w:p>
    <w:p w:rsidR="004C697D" w:rsidRDefault="004C697D">
      <w:pPr>
        <w:pStyle w:val="ConsPlusTitle"/>
        <w:jc w:val="center"/>
      </w:pPr>
      <w:r>
        <w:t>ПРОИЗВОДСТВЕННЫХ ОБЪЕКТОВ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 xml:space="preserve">35. Подраздел "Порядок проведения обучения и проверки знаний в области ПБ работников ОПО" разрабатывается в соответствии с </w:t>
      </w:r>
      <w:hyperlink r:id="rId18" w:history="1">
        <w:r>
          <w:rPr>
            <w:color w:val="0000FF"/>
          </w:rPr>
          <w:t>Положением</w:t>
        </w:r>
      </w:hyperlink>
      <w:r>
        <w:t xml:space="preserve">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надзору, утвержденным Приказом N 37.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ОРГАНИЗАЦИЯ ДОКУМЕНТАЦИОННОГО ОБЕСПЕЧЕНИЯ</w:t>
      </w:r>
    </w:p>
    <w:p w:rsidR="004C697D" w:rsidRDefault="004C697D">
      <w:pPr>
        <w:pStyle w:val="ConsPlusTitle"/>
        <w:jc w:val="center"/>
      </w:pPr>
      <w:r>
        <w:t>МЕРОПРИЯТИЙ, ОСУЩЕСТВЛЯЕМЫХ В РАМКАХ СИСТЕМЫ УПРАВЛЕНИЯ</w:t>
      </w:r>
    </w:p>
    <w:p w:rsidR="004C697D" w:rsidRDefault="004C697D">
      <w:pPr>
        <w:pStyle w:val="ConsPlusTitle"/>
        <w:jc w:val="center"/>
      </w:pPr>
      <w:r>
        <w:t>ПРОМЫШЛЕННОЙ БЕЗОПАСНОСТЬЮ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36. В подразделе "Организация документационного обеспечения мероприятий, осуществляемых в рамках СУПБ" для оценки состояния ПБ ОПО необходимо указать наименование и место для ознакомления с проектными, техническими и технологическими, учетно-контрольными и организационными видами документации, такими как: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технико-экономические обоснования и рабочие проекты строительства ОПО, проекты, схемы, паспорта на производство и развитие в пределах горного отвода и земельного участка;</w:t>
      </w:r>
      <w:proofErr w:type="gramEnd"/>
    </w:p>
    <w:p w:rsidR="004C697D" w:rsidRDefault="004C697D">
      <w:pPr>
        <w:pStyle w:val="ConsPlusNormal"/>
        <w:spacing w:before="220"/>
        <w:ind w:firstLine="540"/>
        <w:jc w:val="both"/>
      </w:pPr>
      <w:r>
        <w:t>план развития с указанием последовательности и совмещения во времени горных работ по пластам, блокам, выемочным участкам, годовой программы по добыче (переработке) угля (горючих сланцев), проведению горных выработок и (или) других работ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проектно-технологическая графическая документация на проведение определенных видов работ;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комплекс мероприятий по обеспечению ПБ по всем основным направлениям деятельности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комплекс профилактических мероприятий с учетом потенциальной опасности, различных видов применяемых технологий на </w:t>
      </w:r>
      <w:proofErr w:type="gramStart"/>
      <w:r>
        <w:t>определенном</w:t>
      </w:r>
      <w:proofErr w:type="gramEnd"/>
      <w:r>
        <w:t xml:space="preserve"> ОПО.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ПОРЯДОК РАБОТЫ С ПОДРЯДНЫМИ ОРГАНИЗАЦИЯМИ, ОСУЩЕСТВЛЯЮЩИМИ</w:t>
      </w:r>
    </w:p>
    <w:p w:rsidR="004C697D" w:rsidRDefault="004C697D">
      <w:pPr>
        <w:pStyle w:val="ConsPlusTitle"/>
        <w:jc w:val="center"/>
      </w:pPr>
      <w:r>
        <w:t>ДЕЯТЕЛЬНОСТЬ НА ОПАСНЫХ ПРОИЗВОДСТВЕННЫХ ОБЪЕКТАХ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37. В подразделе "Порядок работы с подрядными организациями, осуществляющими деятельность на ОПО" необходимо описать порядок взаимодействия при проведении совместной работы работников ОПО и подрядных организаций, осуществляющих деятельность на ОПО. В данном подразделе указываются: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требования к подрядным организациям, осуществляющим деятельность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система проверки соответствия требованиям ПБ подрядных организаций, осуществляющих деятельность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система допуска подрядных организаций, осуществляющих деятельность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система </w:t>
      </w:r>
      <w:proofErr w:type="gramStart"/>
      <w:r>
        <w:t>контроля за</w:t>
      </w:r>
      <w:proofErr w:type="gramEnd"/>
      <w:r>
        <w:t xml:space="preserve"> деятельностью подрядных организаций, осуществляющих деятельность на ОПО.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 xml:space="preserve">ОБЕСПЕЧЕНИЕ БЕЗОПАСНОСТИ </w:t>
      </w:r>
      <w:proofErr w:type="gramStart"/>
      <w:r>
        <w:t>ОПЫТНОГО</w:t>
      </w:r>
      <w:proofErr w:type="gramEnd"/>
    </w:p>
    <w:p w:rsidR="004C697D" w:rsidRDefault="004C697D">
      <w:pPr>
        <w:pStyle w:val="ConsPlusTitle"/>
        <w:jc w:val="center"/>
      </w:pPr>
      <w:r>
        <w:t>ПРИМЕНЕНИЯ ТЕХНИЧЕСКИХ УСТРОЙСТВ В СЛУЧАЯХ, ПРЕДУСМОТРЕННЫХ</w:t>
      </w:r>
    </w:p>
    <w:p w:rsidR="004C697D" w:rsidRDefault="004C697D">
      <w:pPr>
        <w:pStyle w:val="ConsPlusTitle"/>
        <w:jc w:val="center"/>
      </w:pPr>
      <w:r>
        <w:t>ФЕДЕРАЛЬНЫМ ЗАКОНОМ N 116-ФЗ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38. В подразделе "Обеспечение безопасности опытного применения технических устрой</w:t>
      </w:r>
      <w:proofErr w:type="gramStart"/>
      <w:r>
        <w:t>ств в сл</w:t>
      </w:r>
      <w:proofErr w:type="gramEnd"/>
      <w:r>
        <w:t xml:space="preserve">учаях, предусмотренных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N 116-ФЗ" указывается порядок обеспечения безопасности опытного применения технических устройств на ОПО и формы оценки их соответствия законодательству Российской Федерации о техническом регулировании. При необходимости в данный подраздел включается: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информация о предельных условиях и нагрузках технического устройства, в которых будет впоследствии эксплуатироваться данное техническое устройство;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список лиц, состоящих в комиссии </w:t>
      </w:r>
      <w:proofErr w:type="gramStart"/>
      <w:r>
        <w:t>при</w:t>
      </w:r>
      <w:proofErr w:type="gramEnd"/>
      <w:r>
        <w:t xml:space="preserve"> проведения опытных испытаний технического устройства.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Состав комиссии определяется руководителем эксплуатирующей организации из числа представителей эксплуатирующей организации, ОПО, разработчика, завода-изготовителя и участка, на котором будут проводиться испытания, а также организации, выдавшей сертифика</w:t>
      </w:r>
      <w:proofErr w:type="gramStart"/>
      <w:r>
        <w:t>т(</w:t>
      </w:r>
      <w:proofErr w:type="gramEnd"/>
      <w:r>
        <w:t>-ы) или проводившей экспертизу по ПБ на данное техническое устройство. По решению технического руководителя в состав комиссии могут быть включены представители контрольно-надзорных органов.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2"/>
      </w:pPr>
      <w:r>
        <w:t>ПОРЯДОК ИДЕНТИФИКАЦИИ ОПАСНОСТЕЙ И ОЦЕНКИ РИСКОВ</w:t>
      </w:r>
    </w:p>
    <w:p w:rsidR="004C697D" w:rsidRDefault="004C697D">
      <w:pPr>
        <w:pStyle w:val="ConsPlusTitle"/>
        <w:jc w:val="center"/>
      </w:pPr>
      <w:r>
        <w:t>ВОЗНИКНОВЕНИЯ АВАРИЙ НА ОПАСНЫХ ПРОИЗВОДСТВЕННЫХ ОБЪЕКТАХ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>39. В подразделе "Порядок идентификации опасностей и оценки риска возникновения аварий на ОПО" указываются: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перечень всех существующих технологических процессов и производственных операций, а также расстановка приоритетов проведения идентификации опасностей и оценки рисков возникновения аварий, по результатам которых формируется график проведения идентификации опасностей и оценки рисков возникновения аварий;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график проведения оценки рисков и оценки рисков возникновения аварий, утвержденный руководителем эксплуатирующей организации;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состав комиссии по идентификации опасностей и оценке рисков возникновения аварий на ОПО.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lastRenderedPageBreak/>
        <w:t>40. В подразделе указываются ситуации, при которых проводятся плановая и внеплановая идентификация опасностей и оценка рисков возникновения аварий на ОПО.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41. Плановая идентификация опасностей и оценка рисков возникновения аварий на ОПО проводятся </w:t>
      </w:r>
      <w:proofErr w:type="gramStart"/>
      <w:r>
        <w:t>при</w:t>
      </w:r>
      <w:proofErr w:type="gramEnd"/>
      <w:r>
        <w:t>: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выполнении</w:t>
      </w:r>
      <w:proofErr w:type="gramEnd"/>
      <w:r>
        <w:t xml:space="preserve"> работ, для которых не разработана техническая документация;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изменении</w:t>
      </w:r>
      <w:proofErr w:type="gramEnd"/>
      <w:r>
        <w:t xml:space="preserve"> горно-геологических и горнотехнических условий;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существенных </w:t>
      </w:r>
      <w:proofErr w:type="gramStart"/>
      <w:r>
        <w:t>изменениях</w:t>
      </w:r>
      <w:proofErr w:type="gramEnd"/>
      <w:r>
        <w:t xml:space="preserve"> в технологии производства работ.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42. Внеплановая идентификация опасностей и оценка рисков возникновения аварий на ОПО проводятся </w:t>
      </w:r>
      <w:proofErr w:type="gramStart"/>
      <w:r>
        <w:t>при</w:t>
      </w:r>
      <w:proofErr w:type="gramEnd"/>
      <w:r>
        <w:t>: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замене технических устрой</w:t>
      </w:r>
      <w:proofErr w:type="gramStart"/>
      <w:r>
        <w:t>ств дл</w:t>
      </w:r>
      <w:proofErr w:type="gramEnd"/>
      <w:r>
        <w:t>я производства горных работ;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проведении</w:t>
      </w:r>
      <w:proofErr w:type="gramEnd"/>
      <w:r>
        <w:t xml:space="preserve"> опытных испытаний технических устройств, если опасности и оценка рисков возникновения аварий не определены в технической документации на эти технические устройства;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привлечении</w:t>
      </w:r>
      <w:proofErr w:type="gramEnd"/>
      <w:r>
        <w:t xml:space="preserve"> подрядных организаций, осуществляющих деятельность на ОПО;</w:t>
      </w:r>
    </w:p>
    <w:p w:rsidR="004C697D" w:rsidRDefault="004C697D">
      <w:pPr>
        <w:pStyle w:val="ConsPlusNormal"/>
        <w:spacing w:before="220"/>
        <w:ind w:firstLine="540"/>
        <w:jc w:val="both"/>
      </w:pPr>
      <w:proofErr w:type="gramStart"/>
      <w:r>
        <w:t>возникновении</w:t>
      </w:r>
      <w:proofErr w:type="gramEnd"/>
      <w:r>
        <w:t xml:space="preserve"> аварий, инцидентов и несчастных случаев на ОПО, если причиной послужила ранее не идентифицированная опасность.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>43. Регулярный пересмотр идентификации опасностей и оценки рисков возникновения аварий на ОПО должен проводиться не реже одного раза в три года.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44. В случаях </w:t>
      </w:r>
      <w:proofErr w:type="gramStart"/>
      <w:r>
        <w:t>превышения допустимого уровня риска возникновения аварий</w:t>
      </w:r>
      <w:proofErr w:type="gramEnd"/>
      <w:r>
        <w:t xml:space="preserve"> начальник участка разрабатывает мероприятия по снижению рисков до допустимого уровня, утверждаемые техническим руководителем.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1"/>
      </w:pPr>
      <w:r>
        <w:t>IV. ПРОИЗВОДСТВЕННЫЙ КОНТРОЛЬ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 xml:space="preserve">45. ПК на ОПО эксплуатирующих организаций </w:t>
      </w:r>
      <w:proofErr w:type="gramStart"/>
      <w:r>
        <w:t>является составной частью СУПБ и осуществляется</w:t>
      </w:r>
      <w:proofErr w:type="gramEnd"/>
      <w:r>
        <w:t xml:space="preserve"> эксплуатирующей организацией путем проведения комплекса мероприятий, направленных на обеспечение безопасного функционирования ОПО, а также на предупреждение аварий на этих ОПО.</w:t>
      </w:r>
    </w:p>
    <w:p w:rsidR="004C697D" w:rsidRDefault="004C697D">
      <w:pPr>
        <w:pStyle w:val="ConsPlusNormal"/>
        <w:spacing w:before="220"/>
        <w:ind w:firstLine="540"/>
        <w:jc w:val="both"/>
      </w:pPr>
      <w:r>
        <w:t xml:space="preserve">46. Порядок организации и осуществления ПК на ОПО устанавливается в соответствии с </w:t>
      </w:r>
      <w:hyperlink w:anchor="P79" w:history="1">
        <w:r>
          <w:rPr>
            <w:color w:val="0000FF"/>
          </w:rPr>
          <w:t>пунктом 8</w:t>
        </w:r>
      </w:hyperlink>
      <w:r>
        <w:t xml:space="preserve"> настоящего Типового положения и </w:t>
      </w:r>
      <w:hyperlink r:id="rId20" w:history="1">
        <w:r>
          <w:rPr>
            <w:color w:val="0000FF"/>
          </w:rPr>
          <w:t>Прав</w:t>
        </w:r>
        <w:bookmarkStart w:id="11" w:name="_GoBack"/>
        <w:bookmarkEnd w:id="11"/>
        <w:r>
          <w:rPr>
            <w:color w:val="0000FF"/>
          </w:rPr>
          <w:t>и</w:t>
        </w:r>
        <w:r>
          <w:rPr>
            <w:color w:val="0000FF"/>
          </w:rPr>
          <w:t>лами</w:t>
        </w:r>
      </w:hyperlink>
      <w:r>
        <w:t xml:space="preserve"> организации и осуществления производственного контроля.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Title"/>
        <w:jc w:val="center"/>
        <w:outlineLvl w:val="1"/>
      </w:pPr>
      <w:r>
        <w:t>V. СИСТЕМА УПРАВЛЕНИЯ ОХРАНОЙ ТРУДА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ind w:firstLine="540"/>
        <w:jc w:val="both"/>
      </w:pPr>
      <w:r>
        <w:t xml:space="preserve">47. Порядок организации и осуществления управления ОТ на ОПО устанавливается в соответствии с </w:t>
      </w:r>
      <w:hyperlink w:anchor="P79" w:history="1">
        <w:r>
          <w:rPr>
            <w:color w:val="0000FF"/>
          </w:rPr>
          <w:t>пунктом 8</w:t>
        </w:r>
      </w:hyperlink>
      <w:r>
        <w:t xml:space="preserve"> настоящего Типового положения и </w:t>
      </w:r>
      <w:hyperlink r:id="rId21" w:history="1">
        <w:r>
          <w:rPr>
            <w:color w:val="0000FF"/>
          </w:rPr>
          <w:t>Типовым положением</w:t>
        </w:r>
      </w:hyperlink>
      <w:r>
        <w:t xml:space="preserve"> о СУОТ.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right"/>
        <w:outlineLvl w:val="1"/>
      </w:pPr>
      <w:r>
        <w:t>Приложение N 1</w:t>
      </w:r>
    </w:p>
    <w:p w:rsidR="004C697D" w:rsidRDefault="004C697D">
      <w:pPr>
        <w:pStyle w:val="ConsPlusNormal"/>
        <w:jc w:val="right"/>
      </w:pPr>
      <w:r>
        <w:t>к Типовому положению</w:t>
      </w:r>
    </w:p>
    <w:p w:rsidR="004C697D" w:rsidRDefault="004C697D">
      <w:pPr>
        <w:pStyle w:val="ConsPlusNormal"/>
        <w:jc w:val="right"/>
      </w:pPr>
      <w:r>
        <w:t>о единой системе управления</w:t>
      </w:r>
    </w:p>
    <w:p w:rsidR="004C697D" w:rsidRDefault="004C697D">
      <w:pPr>
        <w:pStyle w:val="ConsPlusNormal"/>
        <w:jc w:val="right"/>
      </w:pPr>
      <w:r>
        <w:lastRenderedPageBreak/>
        <w:t>промышленной безопасностью</w:t>
      </w:r>
    </w:p>
    <w:p w:rsidR="004C697D" w:rsidRDefault="004C697D">
      <w:pPr>
        <w:pStyle w:val="ConsPlusNormal"/>
        <w:jc w:val="right"/>
      </w:pPr>
      <w:r>
        <w:t>и охраной труда для организаций</w:t>
      </w:r>
    </w:p>
    <w:p w:rsidR="004C697D" w:rsidRDefault="004C697D">
      <w:pPr>
        <w:pStyle w:val="ConsPlusNormal"/>
        <w:jc w:val="right"/>
      </w:pPr>
      <w:r>
        <w:t>по добыче (переработке) угля</w:t>
      </w:r>
    </w:p>
    <w:p w:rsidR="004C697D" w:rsidRDefault="004C697D">
      <w:pPr>
        <w:pStyle w:val="ConsPlusNormal"/>
        <w:jc w:val="right"/>
      </w:pPr>
      <w:r>
        <w:t xml:space="preserve">(горючих сланцев), </w:t>
      </w:r>
      <w:proofErr w:type="gramStart"/>
      <w:r>
        <w:t>утвержденному</w:t>
      </w:r>
      <w:proofErr w:type="gramEnd"/>
    </w:p>
    <w:p w:rsidR="004C697D" w:rsidRDefault="004C697D">
      <w:pPr>
        <w:pStyle w:val="ConsPlusNormal"/>
        <w:jc w:val="right"/>
      </w:pPr>
      <w:r>
        <w:t>приказом Федеральной службы</w:t>
      </w:r>
    </w:p>
    <w:p w:rsidR="004C697D" w:rsidRDefault="004C697D">
      <w:pPr>
        <w:pStyle w:val="ConsPlusNormal"/>
        <w:jc w:val="right"/>
      </w:pPr>
      <w:r>
        <w:t>по экологическому, технологическому</w:t>
      </w:r>
    </w:p>
    <w:p w:rsidR="004C697D" w:rsidRDefault="004C697D">
      <w:pPr>
        <w:pStyle w:val="ConsPlusNormal"/>
        <w:jc w:val="right"/>
      </w:pPr>
      <w:r>
        <w:t>и атомному надзору</w:t>
      </w:r>
    </w:p>
    <w:p w:rsidR="004C697D" w:rsidRDefault="004C697D">
      <w:pPr>
        <w:pStyle w:val="ConsPlusNormal"/>
        <w:jc w:val="right"/>
      </w:pPr>
      <w:r>
        <w:t>от 30 ноября 2017 г. N 520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right"/>
      </w:pPr>
      <w:r>
        <w:t>(рекомендуемый образец)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nformat"/>
        <w:jc w:val="both"/>
      </w:pPr>
      <w:r>
        <w:t xml:space="preserve">                                                        УТВЕРЖДАЮ:</w:t>
      </w:r>
    </w:p>
    <w:p w:rsidR="004C697D" w:rsidRDefault="004C697D">
      <w:pPr>
        <w:pStyle w:val="ConsPlusNonformat"/>
        <w:jc w:val="both"/>
      </w:pPr>
      <w:r>
        <w:t xml:space="preserve">                                               руководитель </w:t>
      </w:r>
      <w:proofErr w:type="gramStart"/>
      <w:r>
        <w:t>эксплуатирующей</w:t>
      </w:r>
      <w:proofErr w:type="gramEnd"/>
    </w:p>
    <w:p w:rsidR="004C697D" w:rsidRDefault="004C697D">
      <w:pPr>
        <w:pStyle w:val="ConsPlusNonformat"/>
        <w:jc w:val="both"/>
      </w:pPr>
      <w:r>
        <w:t xml:space="preserve">                                                       организации</w:t>
      </w:r>
    </w:p>
    <w:p w:rsidR="004C697D" w:rsidRDefault="004C697D">
      <w:pPr>
        <w:pStyle w:val="ConsPlusNonformat"/>
        <w:jc w:val="both"/>
      </w:pPr>
      <w:r>
        <w:t xml:space="preserve">                                               ____________________________</w:t>
      </w:r>
    </w:p>
    <w:p w:rsidR="004C697D" w:rsidRDefault="004C697D">
      <w:pPr>
        <w:pStyle w:val="ConsPlusNonformat"/>
        <w:jc w:val="both"/>
      </w:pPr>
      <w:r>
        <w:t xml:space="preserve">                                                  "__" _________ 20__ г.</w:t>
      </w:r>
    </w:p>
    <w:p w:rsidR="004C697D" w:rsidRDefault="004C697D">
      <w:pPr>
        <w:pStyle w:val="ConsPlusNonformat"/>
        <w:jc w:val="both"/>
      </w:pPr>
    </w:p>
    <w:p w:rsidR="004C697D" w:rsidRDefault="004C697D">
      <w:pPr>
        <w:pStyle w:val="ConsPlusNonformat"/>
        <w:jc w:val="both"/>
      </w:pPr>
      <w:bookmarkStart w:id="12" w:name="P444"/>
      <w:bookmarkEnd w:id="12"/>
      <w:r>
        <w:t xml:space="preserve">                                 ПЕРЕЧЕНЬ</w:t>
      </w:r>
    </w:p>
    <w:p w:rsidR="004C697D" w:rsidRDefault="004C697D">
      <w:pPr>
        <w:pStyle w:val="ConsPlusNonformat"/>
        <w:jc w:val="both"/>
      </w:pPr>
      <w:r>
        <w:t xml:space="preserve">      опасных производственных объектов, на которые распространяются</w:t>
      </w:r>
    </w:p>
    <w:p w:rsidR="004C697D" w:rsidRDefault="004C697D">
      <w:pPr>
        <w:pStyle w:val="ConsPlusNonformat"/>
        <w:jc w:val="both"/>
      </w:pPr>
      <w:r>
        <w:t xml:space="preserve">          действия системы управления промышленной безопасностью</w:t>
      </w:r>
    </w:p>
    <w:p w:rsidR="004C697D" w:rsidRDefault="004C697D">
      <w:pPr>
        <w:pStyle w:val="ConsPlusNonformat"/>
        <w:jc w:val="both"/>
      </w:pPr>
    </w:p>
    <w:p w:rsidR="004C697D" w:rsidRDefault="004C697D">
      <w:pPr>
        <w:pStyle w:val="ConsPlusNonformat"/>
        <w:jc w:val="both"/>
      </w:pPr>
      <w:r>
        <w:t>Эксплуатирующая организация _______________________________________________</w:t>
      </w:r>
    </w:p>
    <w:p w:rsidR="004C697D" w:rsidRDefault="004C697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2835"/>
        <w:gridCol w:w="2835"/>
        <w:gridCol w:w="2835"/>
      </w:tblGrid>
      <w:tr w:rsidR="004C697D">
        <w:tc>
          <w:tcPr>
            <w:tcW w:w="547" w:type="dxa"/>
          </w:tcPr>
          <w:p w:rsidR="004C697D" w:rsidRDefault="004C697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</w:tcPr>
          <w:p w:rsidR="004C697D" w:rsidRDefault="004C697D">
            <w:pPr>
              <w:pStyle w:val="ConsPlusNormal"/>
              <w:jc w:val="center"/>
            </w:pPr>
            <w:r>
              <w:t>Наименование ОПО, класс опасности</w:t>
            </w:r>
          </w:p>
        </w:tc>
        <w:tc>
          <w:tcPr>
            <w:tcW w:w="2835" w:type="dxa"/>
          </w:tcPr>
          <w:p w:rsidR="004C697D" w:rsidRDefault="004C697D">
            <w:pPr>
              <w:pStyle w:val="ConsPlusNormal"/>
              <w:jc w:val="center"/>
            </w:pPr>
            <w:r>
              <w:t>Адрес местонахождения ОПО</w:t>
            </w:r>
          </w:p>
        </w:tc>
        <w:tc>
          <w:tcPr>
            <w:tcW w:w="2835" w:type="dxa"/>
          </w:tcPr>
          <w:p w:rsidR="004C697D" w:rsidRDefault="004C697D">
            <w:pPr>
              <w:pStyle w:val="ConsPlusNormal"/>
              <w:jc w:val="center"/>
            </w:pPr>
            <w:r>
              <w:t>Регистрационный N ОПО</w:t>
            </w:r>
          </w:p>
        </w:tc>
      </w:tr>
      <w:tr w:rsidR="004C697D">
        <w:tc>
          <w:tcPr>
            <w:tcW w:w="547" w:type="dxa"/>
          </w:tcPr>
          <w:p w:rsidR="004C697D" w:rsidRDefault="004C69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4C697D" w:rsidRDefault="004C697D">
            <w:pPr>
              <w:pStyle w:val="ConsPlusNormal"/>
            </w:pPr>
          </w:p>
        </w:tc>
        <w:tc>
          <w:tcPr>
            <w:tcW w:w="2835" w:type="dxa"/>
          </w:tcPr>
          <w:p w:rsidR="004C697D" w:rsidRDefault="004C697D">
            <w:pPr>
              <w:pStyle w:val="ConsPlusNormal"/>
            </w:pPr>
          </w:p>
        </w:tc>
        <w:tc>
          <w:tcPr>
            <w:tcW w:w="2835" w:type="dxa"/>
          </w:tcPr>
          <w:p w:rsidR="004C697D" w:rsidRDefault="004C697D">
            <w:pPr>
              <w:pStyle w:val="ConsPlusNormal"/>
            </w:pPr>
          </w:p>
        </w:tc>
      </w:tr>
      <w:tr w:rsidR="004C697D">
        <w:tc>
          <w:tcPr>
            <w:tcW w:w="547" w:type="dxa"/>
          </w:tcPr>
          <w:p w:rsidR="004C697D" w:rsidRDefault="004C69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4C697D" w:rsidRDefault="004C697D">
            <w:pPr>
              <w:pStyle w:val="ConsPlusNormal"/>
            </w:pPr>
          </w:p>
        </w:tc>
        <w:tc>
          <w:tcPr>
            <w:tcW w:w="2835" w:type="dxa"/>
          </w:tcPr>
          <w:p w:rsidR="004C697D" w:rsidRDefault="004C697D">
            <w:pPr>
              <w:pStyle w:val="ConsPlusNormal"/>
            </w:pPr>
          </w:p>
        </w:tc>
        <w:tc>
          <w:tcPr>
            <w:tcW w:w="2835" w:type="dxa"/>
          </w:tcPr>
          <w:p w:rsidR="004C697D" w:rsidRDefault="004C697D">
            <w:pPr>
              <w:pStyle w:val="ConsPlusNormal"/>
            </w:pPr>
          </w:p>
        </w:tc>
      </w:tr>
      <w:tr w:rsidR="004C697D">
        <w:tc>
          <w:tcPr>
            <w:tcW w:w="547" w:type="dxa"/>
          </w:tcPr>
          <w:p w:rsidR="004C697D" w:rsidRDefault="004C697D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2835" w:type="dxa"/>
          </w:tcPr>
          <w:p w:rsidR="004C697D" w:rsidRDefault="004C697D">
            <w:pPr>
              <w:pStyle w:val="ConsPlusNormal"/>
            </w:pPr>
          </w:p>
        </w:tc>
        <w:tc>
          <w:tcPr>
            <w:tcW w:w="2835" w:type="dxa"/>
          </w:tcPr>
          <w:p w:rsidR="004C697D" w:rsidRDefault="004C697D">
            <w:pPr>
              <w:pStyle w:val="ConsPlusNormal"/>
            </w:pPr>
          </w:p>
        </w:tc>
        <w:tc>
          <w:tcPr>
            <w:tcW w:w="2835" w:type="dxa"/>
          </w:tcPr>
          <w:p w:rsidR="004C697D" w:rsidRDefault="004C697D">
            <w:pPr>
              <w:pStyle w:val="ConsPlusNormal"/>
            </w:pPr>
          </w:p>
        </w:tc>
      </w:tr>
    </w:tbl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right"/>
        <w:outlineLvl w:val="1"/>
      </w:pPr>
      <w:r>
        <w:t>Приложение N 2</w:t>
      </w:r>
    </w:p>
    <w:p w:rsidR="004C697D" w:rsidRDefault="004C697D">
      <w:pPr>
        <w:pStyle w:val="ConsPlusNormal"/>
        <w:jc w:val="right"/>
      </w:pPr>
      <w:r>
        <w:t>к Типовому положению</w:t>
      </w:r>
    </w:p>
    <w:p w:rsidR="004C697D" w:rsidRDefault="004C697D">
      <w:pPr>
        <w:pStyle w:val="ConsPlusNormal"/>
        <w:jc w:val="right"/>
      </w:pPr>
      <w:r>
        <w:t>о единой системе управления</w:t>
      </w:r>
    </w:p>
    <w:p w:rsidR="004C697D" w:rsidRDefault="004C697D">
      <w:pPr>
        <w:pStyle w:val="ConsPlusNormal"/>
        <w:jc w:val="right"/>
      </w:pPr>
      <w:r>
        <w:t>промышленной безопасностью</w:t>
      </w:r>
    </w:p>
    <w:p w:rsidR="004C697D" w:rsidRDefault="004C697D">
      <w:pPr>
        <w:pStyle w:val="ConsPlusNormal"/>
        <w:jc w:val="right"/>
      </w:pPr>
      <w:r>
        <w:t>и охраной труда для организаций</w:t>
      </w:r>
    </w:p>
    <w:p w:rsidR="004C697D" w:rsidRDefault="004C697D">
      <w:pPr>
        <w:pStyle w:val="ConsPlusNormal"/>
        <w:jc w:val="right"/>
      </w:pPr>
      <w:r>
        <w:t>по добыче (переработке) угля</w:t>
      </w:r>
    </w:p>
    <w:p w:rsidR="004C697D" w:rsidRDefault="004C697D">
      <w:pPr>
        <w:pStyle w:val="ConsPlusNormal"/>
        <w:jc w:val="right"/>
      </w:pPr>
      <w:r>
        <w:t xml:space="preserve">(горючих сланцев), </w:t>
      </w:r>
      <w:proofErr w:type="gramStart"/>
      <w:r>
        <w:t>утвержденному</w:t>
      </w:r>
      <w:proofErr w:type="gramEnd"/>
    </w:p>
    <w:p w:rsidR="004C697D" w:rsidRDefault="004C697D">
      <w:pPr>
        <w:pStyle w:val="ConsPlusNormal"/>
        <w:jc w:val="right"/>
      </w:pPr>
      <w:r>
        <w:t>приказом Федеральной службы</w:t>
      </w:r>
    </w:p>
    <w:p w:rsidR="004C697D" w:rsidRDefault="004C697D">
      <w:pPr>
        <w:pStyle w:val="ConsPlusNormal"/>
        <w:jc w:val="right"/>
      </w:pPr>
      <w:r>
        <w:t>по экологическому, технологическому</w:t>
      </w:r>
    </w:p>
    <w:p w:rsidR="004C697D" w:rsidRDefault="004C697D">
      <w:pPr>
        <w:pStyle w:val="ConsPlusNormal"/>
        <w:jc w:val="right"/>
      </w:pPr>
      <w:r>
        <w:t>и атомному надзору</w:t>
      </w:r>
    </w:p>
    <w:p w:rsidR="004C697D" w:rsidRDefault="004C697D">
      <w:pPr>
        <w:pStyle w:val="ConsPlusNormal"/>
        <w:jc w:val="right"/>
      </w:pPr>
      <w:r>
        <w:t>от 30 ноября 2017 г. N 520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right"/>
      </w:pPr>
      <w:r>
        <w:t>(рекомендуемый образец)</w:t>
      </w: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center"/>
      </w:pPr>
      <w:bookmarkStart w:id="13" w:name="P485"/>
      <w:bookmarkEnd w:id="13"/>
      <w:r>
        <w:t>СОВМЕЩЕНИЕ</w:t>
      </w:r>
    </w:p>
    <w:p w:rsidR="004C697D" w:rsidRDefault="004C697D">
      <w:pPr>
        <w:pStyle w:val="ConsPlusNormal"/>
        <w:jc w:val="center"/>
      </w:pPr>
      <w:r>
        <w:t>ОБЯЗАННОСТЕЙ В ОБЛАСТИ ПРОМЫШЛЕННОЙ БЕЗОПАСНОСТИ</w:t>
      </w:r>
    </w:p>
    <w:p w:rsidR="004C697D" w:rsidRDefault="004C697D">
      <w:pPr>
        <w:pStyle w:val="ConsPlusNormal"/>
        <w:jc w:val="center"/>
      </w:pPr>
      <w:r>
        <w:t>И ОХРАНЫ ТРУДА</w:t>
      </w:r>
    </w:p>
    <w:p w:rsidR="004C697D" w:rsidRDefault="004C697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5"/>
        <w:gridCol w:w="2265"/>
        <w:gridCol w:w="2265"/>
        <w:gridCol w:w="2268"/>
      </w:tblGrid>
      <w:tr w:rsidR="004C697D">
        <w:tc>
          <w:tcPr>
            <w:tcW w:w="2265" w:type="dxa"/>
          </w:tcPr>
          <w:p w:rsidR="004C697D" w:rsidRDefault="004C697D">
            <w:pPr>
              <w:pStyle w:val="ConsPlusNormal"/>
              <w:jc w:val="center"/>
            </w:pPr>
            <w:r>
              <w:lastRenderedPageBreak/>
              <w:t>Уровень управления эксплуатирующей организации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  <w:jc w:val="center"/>
            </w:pPr>
            <w:r>
              <w:t>Категории работников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  <w:jc w:val="center"/>
            </w:pPr>
            <w:r>
              <w:t>Обязанности в области ПБ</w:t>
            </w:r>
          </w:p>
        </w:tc>
        <w:tc>
          <w:tcPr>
            <w:tcW w:w="2268" w:type="dxa"/>
          </w:tcPr>
          <w:p w:rsidR="004C697D" w:rsidRDefault="004C697D">
            <w:pPr>
              <w:pStyle w:val="ConsPlusNormal"/>
              <w:jc w:val="center"/>
            </w:pPr>
            <w:r>
              <w:t xml:space="preserve">Обязанности в области </w:t>
            </w:r>
            <w:proofErr w:type="gramStart"/>
            <w:r>
              <w:t>ОТ</w:t>
            </w:r>
            <w:proofErr w:type="gramEnd"/>
          </w:p>
        </w:tc>
      </w:tr>
      <w:tr w:rsidR="004C697D">
        <w:tc>
          <w:tcPr>
            <w:tcW w:w="2265" w:type="dxa"/>
            <w:vMerge w:val="restart"/>
          </w:tcPr>
          <w:p w:rsidR="004C697D" w:rsidRDefault="004C697D">
            <w:pPr>
              <w:pStyle w:val="ConsPlusNormal"/>
            </w:pPr>
            <w:r>
              <w:t>Уровень производственной бригады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</w:pPr>
            <w:r>
              <w:t>Мастер, бригадир производственной бригады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w:anchor="P246" w:history="1">
              <w:r>
                <w:rPr>
                  <w:color w:val="0000FF"/>
                </w:rPr>
                <w:t>подпунктом "е" пункта 19</w:t>
              </w:r>
            </w:hyperlink>
            <w:r>
              <w:t xml:space="preserve"> настоящего Типового положения</w:t>
            </w:r>
          </w:p>
        </w:tc>
        <w:tc>
          <w:tcPr>
            <w:tcW w:w="2268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r:id="rId22" w:history="1">
              <w:r>
                <w:rPr>
                  <w:color w:val="0000FF"/>
                </w:rPr>
                <w:t>подпунктом "ж" пункта 29</w:t>
              </w:r>
            </w:hyperlink>
            <w:r>
              <w:t xml:space="preserve"> Типового положения о СУОТ</w:t>
            </w:r>
          </w:p>
        </w:tc>
      </w:tr>
      <w:tr w:rsidR="004C697D">
        <w:tc>
          <w:tcPr>
            <w:tcW w:w="2265" w:type="dxa"/>
            <w:vMerge/>
          </w:tcPr>
          <w:p w:rsidR="004C697D" w:rsidRDefault="004C697D"/>
        </w:tc>
        <w:tc>
          <w:tcPr>
            <w:tcW w:w="2265" w:type="dxa"/>
          </w:tcPr>
          <w:p w:rsidR="004C697D" w:rsidRDefault="004C697D">
            <w:pPr>
              <w:pStyle w:val="ConsPlusNormal"/>
            </w:pPr>
            <w:r>
              <w:t>Работник ОПО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w:anchor="P258" w:history="1">
              <w:r>
                <w:rPr>
                  <w:color w:val="0000FF"/>
                </w:rPr>
                <w:t>подпунктом "ж" пункта 19</w:t>
              </w:r>
            </w:hyperlink>
            <w:r>
              <w:t xml:space="preserve"> настоящего Типового положения</w:t>
            </w:r>
          </w:p>
        </w:tc>
        <w:tc>
          <w:tcPr>
            <w:tcW w:w="2268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r:id="rId23" w:history="1">
              <w:r>
                <w:rPr>
                  <w:color w:val="0000FF"/>
                </w:rPr>
                <w:t>подпунктом "в" пункта 29</w:t>
              </w:r>
            </w:hyperlink>
            <w:r>
              <w:t xml:space="preserve"> Типового положения о СУОТ</w:t>
            </w:r>
          </w:p>
        </w:tc>
      </w:tr>
      <w:tr w:rsidR="004C697D">
        <w:tc>
          <w:tcPr>
            <w:tcW w:w="2265" w:type="dxa"/>
          </w:tcPr>
          <w:p w:rsidR="004C697D" w:rsidRDefault="004C697D">
            <w:pPr>
              <w:pStyle w:val="ConsPlusNormal"/>
            </w:pPr>
            <w:r>
              <w:t>Уровень производственного участка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</w:pPr>
            <w:r>
              <w:t>Начальник производственного участка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w:anchor="P231" w:history="1">
              <w:r>
                <w:rPr>
                  <w:color w:val="0000FF"/>
                </w:rPr>
                <w:t>подпунктом "д" пункта 19</w:t>
              </w:r>
            </w:hyperlink>
            <w:r>
              <w:t xml:space="preserve"> настоящего Типового положения</w:t>
            </w:r>
          </w:p>
        </w:tc>
        <w:tc>
          <w:tcPr>
            <w:tcW w:w="2268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r:id="rId24" w:history="1">
              <w:r>
                <w:rPr>
                  <w:color w:val="0000FF"/>
                </w:rPr>
                <w:t>подпунктом "е" пункта 29</w:t>
              </w:r>
            </w:hyperlink>
            <w:r>
              <w:t xml:space="preserve"> Типового положения о СУОТ</w:t>
            </w:r>
          </w:p>
        </w:tc>
      </w:tr>
      <w:tr w:rsidR="004C697D">
        <w:tc>
          <w:tcPr>
            <w:tcW w:w="2265" w:type="dxa"/>
          </w:tcPr>
          <w:p w:rsidR="004C697D" w:rsidRDefault="004C697D">
            <w:pPr>
              <w:pStyle w:val="ConsPlusNormal"/>
            </w:pPr>
            <w:r>
              <w:t>Уровень производственного цеха (структурного подразделения)</w:t>
            </w:r>
          </w:p>
        </w:tc>
        <w:tc>
          <w:tcPr>
            <w:tcW w:w="2265" w:type="dxa"/>
            <w:vMerge w:val="restart"/>
          </w:tcPr>
          <w:p w:rsidR="004C697D" w:rsidRDefault="004C697D">
            <w:pPr>
              <w:pStyle w:val="ConsPlusNormal"/>
            </w:pPr>
            <w:r>
              <w:t>Руководитель структурного подразделения</w:t>
            </w:r>
          </w:p>
        </w:tc>
        <w:tc>
          <w:tcPr>
            <w:tcW w:w="2265" w:type="dxa"/>
            <w:vMerge w:val="restart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w:anchor="P212" w:history="1">
              <w:r>
                <w:rPr>
                  <w:color w:val="0000FF"/>
                </w:rPr>
                <w:t>подпунктом "г" пункта 19</w:t>
              </w:r>
            </w:hyperlink>
            <w:r>
              <w:t xml:space="preserve"> настоящего Типового положения</w:t>
            </w:r>
          </w:p>
        </w:tc>
        <w:tc>
          <w:tcPr>
            <w:tcW w:w="2268" w:type="dxa"/>
            <w:vMerge w:val="restart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r:id="rId25" w:history="1">
              <w:r>
                <w:rPr>
                  <w:color w:val="0000FF"/>
                </w:rPr>
                <w:t>подпунктом "д" пункта 29</w:t>
              </w:r>
            </w:hyperlink>
            <w:r>
              <w:t xml:space="preserve"> Типового положения о СУОТ</w:t>
            </w:r>
          </w:p>
        </w:tc>
      </w:tr>
      <w:tr w:rsidR="004C697D">
        <w:tc>
          <w:tcPr>
            <w:tcW w:w="2265" w:type="dxa"/>
          </w:tcPr>
          <w:p w:rsidR="004C697D" w:rsidRDefault="004C697D">
            <w:pPr>
              <w:pStyle w:val="ConsPlusNormal"/>
            </w:pPr>
            <w:r>
              <w:t>Уровень филиала (обособленного структурного подразделения, шахты, разрезов)</w:t>
            </w:r>
          </w:p>
        </w:tc>
        <w:tc>
          <w:tcPr>
            <w:tcW w:w="2265" w:type="dxa"/>
            <w:vMerge/>
          </w:tcPr>
          <w:p w:rsidR="004C697D" w:rsidRDefault="004C697D"/>
        </w:tc>
        <w:tc>
          <w:tcPr>
            <w:tcW w:w="2265" w:type="dxa"/>
            <w:vMerge/>
          </w:tcPr>
          <w:p w:rsidR="004C697D" w:rsidRDefault="004C697D"/>
        </w:tc>
        <w:tc>
          <w:tcPr>
            <w:tcW w:w="2268" w:type="dxa"/>
            <w:vMerge/>
          </w:tcPr>
          <w:p w:rsidR="004C697D" w:rsidRDefault="004C697D"/>
        </w:tc>
      </w:tr>
      <w:tr w:rsidR="004C697D">
        <w:tc>
          <w:tcPr>
            <w:tcW w:w="2265" w:type="dxa"/>
          </w:tcPr>
          <w:p w:rsidR="004C697D" w:rsidRDefault="004C697D">
            <w:pPr>
              <w:pStyle w:val="ConsPlusNormal"/>
            </w:pPr>
            <w:r>
              <w:t>Уровень службы (совокупности нескольких структурных подразделений)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</w:pPr>
            <w:r>
              <w:t xml:space="preserve">Служба ПБ и </w:t>
            </w:r>
            <w:proofErr w:type="gramStart"/>
            <w:r>
              <w:t>ОТ</w:t>
            </w:r>
            <w:proofErr w:type="gramEnd"/>
          </w:p>
        </w:tc>
        <w:tc>
          <w:tcPr>
            <w:tcW w:w="2265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w:anchor="P192" w:history="1">
              <w:r>
                <w:rPr>
                  <w:color w:val="0000FF"/>
                </w:rPr>
                <w:t>подпунктом "в" пункта 19</w:t>
              </w:r>
            </w:hyperlink>
            <w:r>
              <w:t xml:space="preserve"> настоящего Типового положения</w:t>
            </w:r>
          </w:p>
        </w:tc>
        <w:tc>
          <w:tcPr>
            <w:tcW w:w="2268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r:id="rId26" w:history="1">
              <w:r>
                <w:rPr>
                  <w:color w:val="0000FF"/>
                </w:rPr>
                <w:t>подпунктом "г" пункта 29</w:t>
              </w:r>
            </w:hyperlink>
            <w:r>
              <w:t xml:space="preserve"> Типового положения о СУОТ</w:t>
            </w:r>
          </w:p>
        </w:tc>
      </w:tr>
      <w:tr w:rsidR="004C697D">
        <w:tc>
          <w:tcPr>
            <w:tcW w:w="2265" w:type="dxa"/>
            <w:vMerge w:val="restart"/>
          </w:tcPr>
          <w:p w:rsidR="004C697D" w:rsidRDefault="004C697D">
            <w:pPr>
              <w:pStyle w:val="ConsPlusNormal"/>
            </w:pPr>
            <w:r>
              <w:t>Уровень руководителя эксплуатирующей организации в целом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</w:pPr>
            <w:r>
              <w:t>Руководитель эксплуатирующей организации самостоятельно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w:anchor="P172" w:history="1">
              <w:r>
                <w:rPr>
                  <w:color w:val="0000FF"/>
                </w:rPr>
                <w:t>подпунктом "а" пункта 19</w:t>
              </w:r>
            </w:hyperlink>
            <w:r>
              <w:t xml:space="preserve"> настоящего Типового положения</w:t>
            </w:r>
          </w:p>
        </w:tc>
        <w:tc>
          <w:tcPr>
            <w:tcW w:w="2268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r:id="rId27" w:history="1">
              <w:r>
                <w:rPr>
                  <w:color w:val="0000FF"/>
                </w:rPr>
                <w:t>подпунктом "а" пункта 29</w:t>
              </w:r>
            </w:hyperlink>
            <w:r>
              <w:t xml:space="preserve"> Типового положения о СУОТ</w:t>
            </w:r>
          </w:p>
        </w:tc>
      </w:tr>
      <w:tr w:rsidR="004C697D">
        <w:tc>
          <w:tcPr>
            <w:tcW w:w="2265" w:type="dxa"/>
            <w:vMerge/>
          </w:tcPr>
          <w:p w:rsidR="004C697D" w:rsidRDefault="004C697D"/>
        </w:tc>
        <w:tc>
          <w:tcPr>
            <w:tcW w:w="2265" w:type="dxa"/>
          </w:tcPr>
          <w:p w:rsidR="004C697D" w:rsidRDefault="004C697D">
            <w:pPr>
              <w:pStyle w:val="ConsPlusNormal"/>
            </w:pPr>
            <w:r>
              <w:t>Руководитель эксплуатирующей организации через своих заместителей, руководителей структурных подразделений</w:t>
            </w:r>
          </w:p>
        </w:tc>
        <w:tc>
          <w:tcPr>
            <w:tcW w:w="2265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w:anchor="P183" w:history="1">
              <w:r>
                <w:rPr>
                  <w:color w:val="0000FF"/>
                </w:rPr>
                <w:t>подпунктом "б" пункта 19</w:t>
              </w:r>
            </w:hyperlink>
            <w:r>
              <w:t xml:space="preserve"> настоящего Типового положения</w:t>
            </w:r>
          </w:p>
        </w:tc>
        <w:tc>
          <w:tcPr>
            <w:tcW w:w="2268" w:type="dxa"/>
          </w:tcPr>
          <w:p w:rsidR="004C697D" w:rsidRDefault="004C697D">
            <w:pPr>
              <w:pStyle w:val="ConsPlusNormal"/>
              <w:jc w:val="both"/>
            </w:pPr>
            <w:r>
              <w:t xml:space="preserve">В соответствии с </w:t>
            </w:r>
            <w:hyperlink r:id="rId28" w:history="1">
              <w:r>
                <w:rPr>
                  <w:color w:val="0000FF"/>
                </w:rPr>
                <w:t>подпунктом "б" пункта 29</w:t>
              </w:r>
            </w:hyperlink>
            <w:r>
              <w:t xml:space="preserve"> Типового положения о СУ </w:t>
            </w:r>
            <w:proofErr w:type="gramStart"/>
            <w:r>
              <w:t>ОТ</w:t>
            </w:r>
            <w:proofErr w:type="gramEnd"/>
          </w:p>
        </w:tc>
      </w:tr>
    </w:tbl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jc w:val="both"/>
      </w:pPr>
    </w:p>
    <w:p w:rsidR="004C697D" w:rsidRDefault="004C69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4253" w:rsidRDefault="00BA4253"/>
    <w:sectPr w:rsidR="00BA4253" w:rsidSect="00B87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97D"/>
    <w:rsid w:val="002113F0"/>
    <w:rsid w:val="00240BF9"/>
    <w:rsid w:val="004C697D"/>
    <w:rsid w:val="00B87BA8"/>
    <w:rsid w:val="00BA4253"/>
    <w:rsid w:val="00D7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9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69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C69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9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9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69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C69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9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21124BA1656F92CF38FCCEB6EA5F1B69CBC4EAFE9D5A95AF275C8CD8AA4B45C4BE435895347942lD63B" TargetMode="External"/><Relationship Id="rId13" Type="http://schemas.openxmlformats.org/officeDocument/2006/relationships/hyperlink" Target="consultantplus://offline/ref=2021124BA1656F92CF38FCCEB6EA5F1B6ACFC9E0F09C5A95AF275C8CD8AA4B45C4BE435895347940lD6FB" TargetMode="External"/><Relationship Id="rId18" Type="http://schemas.openxmlformats.org/officeDocument/2006/relationships/hyperlink" Target="consultantplus://offline/ref=2021124BA1656F92CF38FCCEB6EA5F1B69C7CFEEF5925A95AF275C8CD8AA4B45C4BE435895347845lD68B" TargetMode="External"/><Relationship Id="rId26" Type="http://schemas.openxmlformats.org/officeDocument/2006/relationships/hyperlink" Target="consultantplus://offline/ref=2021124BA1656F92CF38FCCEB6EA5F1B6ACFC9E0F09C5A95AF275C8CD8AA4B45C4BE435895347847lD6DB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021124BA1656F92CF38FCCEB6EA5F1B6ACFC9E0F09C5A95AF275C8CD8AA4B45C4BE435895347942lD63B" TargetMode="External"/><Relationship Id="rId7" Type="http://schemas.openxmlformats.org/officeDocument/2006/relationships/hyperlink" Target="consultantplus://offline/ref=2021124BA1656F92CF38FCCEB6EA5F1B6ACECFE8FF9C5A95AF275C8CD8lA6AB" TargetMode="External"/><Relationship Id="rId12" Type="http://schemas.openxmlformats.org/officeDocument/2006/relationships/hyperlink" Target="consultantplus://offline/ref=2021124BA1656F92CF38FCCEB6EA5F1B6ACFC4EEF2965A95AF275C8CD8AA4B45C4BE43589534794BlD6FB" TargetMode="External"/><Relationship Id="rId17" Type="http://schemas.openxmlformats.org/officeDocument/2006/relationships/hyperlink" Target="consultantplus://offline/ref=2021124BA1656F92CF38FCCEB6EA5F1B69C7CFEEF5925A95AF275C8CD8AA4B45C4BE435895347943lD68B" TargetMode="External"/><Relationship Id="rId25" Type="http://schemas.openxmlformats.org/officeDocument/2006/relationships/hyperlink" Target="consultantplus://offline/ref=2021124BA1656F92CF38FCCEB6EA5F1B6ACFC9E0F09C5A95AF275C8CD8AA4B45C4BE435895347845lD62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021124BA1656F92CF38FCCEB6EA5F1B6DCFC4EAFF9F079FA77E508EDFA51452C3F74F59953478l466B" TargetMode="External"/><Relationship Id="rId20" Type="http://schemas.openxmlformats.org/officeDocument/2006/relationships/hyperlink" Target="consultantplus://offline/ref=2021124BA1656F92CF38FCCEB6EA5F1B6ACFC4EEF2965A95AF275C8CD8AA4B45C4BE435895347942lD63B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21124BA1656F92CF38FCCEB6EA5F1B6ACFCCE0F5965A95AF275C8CD8lA6AB" TargetMode="External"/><Relationship Id="rId11" Type="http://schemas.openxmlformats.org/officeDocument/2006/relationships/hyperlink" Target="consultantplus://offline/ref=2021124BA1656F92CF38FCCEB6EA5F1B6ACECFE8FF9C5A95AF275C8CD8lA6AB" TargetMode="External"/><Relationship Id="rId24" Type="http://schemas.openxmlformats.org/officeDocument/2006/relationships/hyperlink" Target="consultantplus://offline/ref=2021124BA1656F92CF38FCCEB6EA5F1B6ACFC9E0F09C5A95AF275C8CD8AA4B45C4BE435895347B42lD6EB" TargetMode="External"/><Relationship Id="rId5" Type="http://schemas.openxmlformats.org/officeDocument/2006/relationships/hyperlink" Target="consultantplus://offline/ref=2021124BA1656F92CF38FCCEB6EA5F1B6ACFCCE0F5965A95AF275C8CD8AA4B45C4BE435895l36DB" TargetMode="External"/><Relationship Id="rId15" Type="http://schemas.openxmlformats.org/officeDocument/2006/relationships/hyperlink" Target="consultantplus://offline/ref=2021124BA1656F92CF38FCCEB6EA5F1B6ACECFEDF2965A95AF275C8CD8AA4B45C4BE435895347943lD6EB" TargetMode="External"/><Relationship Id="rId23" Type="http://schemas.openxmlformats.org/officeDocument/2006/relationships/hyperlink" Target="consultantplus://offline/ref=2021124BA1656F92CF38FCCEB6EA5F1B6ACFC9E0F09C5A95AF275C8CD8AA4B45C4BE435895347846lD6BB" TargetMode="External"/><Relationship Id="rId28" Type="http://schemas.openxmlformats.org/officeDocument/2006/relationships/hyperlink" Target="consultantplus://offline/ref=2021124BA1656F92CF38FCCEB6EA5F1B6ACFC9E0F09C5A95AF275C8CD8AA4B45C4BE435895347841lD6FB" TargetMode="External"/><Relationship Id="rId10" Type="http://schemas.openxmlformats.org/officeDocument/2006/relationships/hyperlink" Target="consultantplus://offline/ref=2021124BA1656F92CF38FCCEB6EA5F1B6ACFC9E0F09C5A95AF275C8CD8AA4B45C4BE435895347942lD63B" TargetMode="External"/><Relationship Id="rId19" Type="http://schemas.openxmlformats.org/officeDocument/2006/relationships/hyperlink" Target="consultantplus://offline/ref=2021124BA1656F92CF38FCCEB6EA5F1B6ACECFE8FF9C5A95AF275C8CD8lA6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21124BA1656F92CF38FCCEB6EA5F1B6ACFC4EEF2965A95AF275C8CD8AA4B45C4BE435895347942lD63B" TargetMode="External"/><Relationship Id="rId14" Type="http://schemas.openxmlformats.org/officeDocument/2006/relationships/hyperlink" Target="consultantplus://offline/ref=2021124BA1656F92CF38FCCEB6EA5F1B6ACECBE9F1905A95AF275C8CD8AA4B45C4BE435895347943lD6FB" TargetMode="External"/><Relationship Id="rId22" Type="http://schemas.openxmlformats.org/officeDocument/2006/relationships/hyperlink" Target="consultantplus://offline/ref=2021124BA1656F92CF38FCCEB6EA5F1B6ACFC9E0F09C5A95AF275C8CD8AA4B45C4BE435895347B43lD6DB" TargetMode="External"/><Relationship Id="rId27" Type="http://schemas.openxmlformats.org/officeDocument/2006/relationships/hyperlink" Target="consultantplus://offline/ref=2021124BA1656F92CF38FCCEB6EA5F1B6ACFC9E0F09C5A95AF275C8CD8AA4B45C4BE435895347842lD68B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7391</Words>
  <Characters>42134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Ногина Светлана Викторовна</dc:creator>
  <cp:lastModifiedBy>Ногина Светлана Викторовна</cp:lastModifiedBy>
  <cp:revision>3</cp:revision>
  <dcterms:created xsi:type="dcterms:W3CDTF">2018-01-15T01:58:00Z</dcterms:created>
  <dcterms:modified xsi:type="dcterms:W3CDTF">2018-01-15T03:11:00Z</dcterms:modified>
</cp:coreProperties>
</file>