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A79" w:rsidRDefault="001B1A7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B1A79" w:rsidRDefault="001B1A79">
      <w:pPr>
        <w:pStyle w:val="ConsPlusNormal"/>
        <w:jc w:val="both"/>
        <w:outlineLvl w:val="0"/>
      </w:pPr>
    </w:p>
    <w:p w:rsidR="001B1A79" w:rsidRDefault="001B1A79">
      <w:pPr>
        <w:pStyle w:val="ConsPlusTitle"/>
        <w:jc w:val="center"/>
        <w:outlineLvl w:val="0"/>
      </w:pPr>
      <w:r>
        <w:t>ПРАВИТЕЛЬСТВО САХАЛИНСКОЙ ОБЛАСТИ</w:t>
      </w:r>
    </w:p>
    <w:p w:rsidR="001B1A79" w:rsidRDefault="001B1A79">
      <w:pPr>
        <w:pStyle w:val="ConsPlusTitle"/>
        <w:jc w:val="center"/>
      </w:pPr>
    </w:p>
    <w:p w:rsidR="001B1A79" w:rsidRDefault="001B1A79">
      <w:pPr>
        <w:pStyle w:val="ConsPlusTitle"/>
        <w:jc w:val="center"/>
      </w:pPr>
      <w:r>
        <w:t>ПОСТАНОВЛЕНИЕ</w:t>
      </w:r>
    </w:p>
    <w:p w:rsidR="001B1A79" w:rsidRDefault="001B1A79">
      <w:pPr>
        <w:pStyle w:val="ConsPlusTitle"/>
        <w:jc w:val="center"/>
      </w:pPr>
      <w:r>
        <w:t>от 18 апреля 2013 г. N 202</w:t>
      </w:r>
    </w:p>
    <w:p w:rsidR="001B1A79" w:rsidRDefault="001B1A79">
      <w:pPr>
        <w:pStyle w:val="ConsPlusTitle"/>
        <w:jc w:val="center"/>
      </w:pPr>
    </w:p>
    <w:p w:rsidR="001B1A79" w:rsidRDefault="001B1A79">
      <w:pPr>
        <w:pStyle w:val="ConsPlusTitle"/>
        <w:jc w:val="center"/>
      </w:pPr>
      <w:r>
        <w:t>ОБ УТВЕРЖДЕНИИ ПОРЯДКА</w:t>
      </w:r>
    </w:p>
    <w:p w:rsidR="001B1A79" w:rsidRDefault="001B1A79">
      <w:pPr>
        <w:pStyle w:val="ConsPlusTitle"/>
        <w:jc w:val="center"/>
      </w:pPr>
      <w:r>
        <w:t>ОРГАНИЗАЦИИ ПРОФЕССИОНАЛЬНОЙ ПОДГОТОВКИ</w:t>
      </w:r>
    </w:p>
    <w:p w:rsidR="001B1A79" w:rsidRDefault="001B1A79">
      <w:pPr>
        <w:pStyle w:val="ConsPlusTitle"/>
        <w:jc w:val="center"/>
      </w:pPr>
      <w:r>
        <w:t>НЕЗАНЯТЫХ ГРАЖДАН, ОСВОБОЖДЕННЫХ ИЗ УЧРЕЖДЕНИЙ,</w:t>
      </w:r>
    </w:p>
    <w:p w:rsidR="001B1A79" w:rsidRDefault="001B1A79">
      <w:pPr>
        <w:pStyle w:val="ConsPlusTitle"/>
        <w:jc w:val="center"/>
      </w:pPr>
      <w:r>
        <w:t>ИСПОЛНЯЮЩИХ НАКАЗАНИЯ В ВИДЕ ЛИШЕНИЯ СВОБОДЫ,</w:t>
      </w:r>
    </w:p>
    <w:p w:rsidR="001B1A79" w:rsidRDefault="001B1A79">
      <w:pPr>
        <w:pStyle w:val="ConsPlusTitle"/>
        <w:jc w:val="center"/>
      </w:pPr>
      <w:r>
        <w:t>И ЗАРЕГИСТРИРОВАННЫХ В ГОСУДАРСТВЕННЫХ УЧРЕЖДЕНИЯХ</w:t>
      </w:r>
    </w:p>
    <w:p w:rsidR="001B1A79" w:rsidRDefault="001B1A79">
      <w:pPr>
        <w:pStyle w:val="ConsPlusTitle"/>
        <w:jc w:val="center"/>
      </w:pPr>
      <w:r>
        <w:t>СЛУЖБЫ ЗАНЯТОСТИ НАСЕЛЕНИЯ САХАЛИНСКОЙ ОБЛАСТИ</w:t>
      </w:r>
    </w:p>
    <w:p w:rsidR="001B1A79" w:rsidRDefault="001B1A79">
      <w:pPr>
        <w:pStyle w:val="ConsPlusTitle"/>
        <w:jc w:val="center"/>
      </w:pPr>
      <w:r>
        <w:t>В ЦЕЛЯХ ПОИСКА ПОДХОДЯЩЕЙ РАБОТЫ, НА КУРСОВУЮ ПОДГОТОВКУ</w:t>
      </w:r>
    </w:p>
    <w:p w:rsidR="001B1A79" w:rsidRDefault="001B1A79">
      <w:pPr>
        <w:pStyle w:val="ConsPlusTitle"/>
        <w:jc w:val="center"/>
      </w:pPr>
      <w:r>
        <w:t>ПО ПРОФЕССИЯМ, ПОЛЬЗУЮЩИМСЯ СПРОСОМ НА РЫНКЕ ТРУДА</w:t>
      </w:r>
    </w:p>
    <w:p w:rsidR="001B1A79" w:rsidRDefault="001B1A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B1A7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B1A79" w:rsidRDefault="001B1A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1A79" w:rsidRDefault="001B1A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Сахалинской области</w:t>
            </w:r>
          </w:p>
          <w:p w:rsidR="001B1A79" w:rsidRDefault="001B1A79">
            <w:pPr>
              <w:pStyle w:val="ConsPlusNormal"/>
              <w:jc w:val="center"/>
            </w:pPr>
            <w:r>
              <w:rPr>
                <w:color w:val="392C69"/>
              </w:rPr>
              <w:t>от 05.06.2018 N 241)</w:t>
            </w:r>
          </w:p>
        </w:tc>
      </w:tr>
    </w:tbl>
    <w:p w:rsidR="001B1A79" w:rsidRDefault="001B1A79">
      <w:pPr>
        <w:pStyle w:val="ConsPlusNormal"/>
        <w:jc w:val="center"/>
      </w:pPr>
    </w:p>
    <w:p w:rsidR="001B1A79" w:rsidRDefault="001B1A79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подпрограммой 4</w:t>
        </w:r>
      </w:hyperlink>
      <w:r>
        <w:t xml:space="preserve"> "О содействии социальной реабилитации лицам, отбывшим наказание в виде лишения свободы, и развитию уголовно-исполнительной системы Сахалинской области на 2013 - 2020 годы" государственной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Сахалинской области "Обеспечение общественного порядка, противодействие преступности и незаконному обороту наркотиков в Сахалинской области на 2013 - 2020 годы", утвержденной постановлением Правительства Сахалинской области от 29.12.2012 N 695, Правительство Сахалинской области постановляет:</w:t>
      </w: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Порядок</w:t>
        </w:r>
      </w:hyperlink>
      <w:r>
        <w:t xml:space="preserve"> организации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 (прилагается).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2. Опубликовать настоящее постановление в газете "Губернские ведомости".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момента официального опубликования и распространяет свое действие на правоотношения, возникшие с 1 января 2013 года.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председателя Правительства Сахалинской области И.И.Трутневу.</w:t>
      </w:r>
    </w:p>
    <w:p w:rsidR="001B1A79" w:rsidRDefault="001B1A79">
      <w:pPr>
        <w:pStyle w:val="ConsPlusNormal"/>
        <w:jc w:val="both"/>
      </w:pPr>
    </w:p>
    <w:p w:rsidR="001B1A79" w:rsidRDefault="001B1A79">
      <w:pPr>
        <w:pStyle w:val="ConsPlusNormal"/>
        <w:jc w:val="right"/>
      </w:pPr>
      <w:r>
        <w:t>Губернатор</w:t>
      </w:r>
    </w:p>
    <w:p w:rsidR="001B1A79" w:rsidRDefault="001B1A79">
      <w:pPr>
        <w:pStyle w:val="ConsPlusNormal"/>
        <w:jc w:val="right"/>
      </w:pPr>
      <w:r>
        <w:t>Сахалинской области</w:t>
      </w:r>
    </w:p>
    <w:p w:rsidR="001B1A79" w:rsidRDefault="001B1A79">
      <w:pPr>
        <w:pStyle w:val="ConsPlusNormal"/>
        <w:jc w:val="right"/>
      </w:pPr>
      <w:r>
        <w:t>А.В.Хорошавин</w:t>
      </w: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jc w:val="right"/>
        <w:outlineLvl w:val="0"/>
      </w:pPr>
      <w:r>
        <w:t>Утвержден</w:t>
      </w:r>
    </w:p>
    <w:p w:rsidR="001B1A79" w:rsidRDefault="001B1A79">
      <w:pPr>
        <w:pStyle w:val="ConsPlusNormal"/>
        <w:jc w:val="right"/>
      </w:pPr>
      <w:r>
        <w:t>постановлением</w:t>
      </w:r>
    </w:p>
    <w:p w:rsidR="001B1A79" w:rsidRDefault="001B1A79">
      <w:pPr>
        <w:pStyle w:val="ConsPlusNormal"/>
        <w:jc w:val="right"/>
      </w:pPr>
      <w:r>
        <w:t>Правительства Сахалинской области</w:t>
      </w:r>
    </w:p>
    <w:p w:rsidR="001B1A79" w:rsidRDefault="001B1A79">
      <w:pPr>
        <w:pStyle w:val="ConsPlusNormal"/>
        <w:jc w:val="right"/>
      </w:pPr>
      <w:r>
        <w:lastRenderedPageBreak/>
        <w:t>от 18.04.2013 N 202</w:t>
      </w: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Title"/>
        <w:jc w:val="center"/>
      </w:pPr>
      <w:bookmarkStart w:id="0" w:name="P38"/>
      <w:bookmarkEnd w:id="0"/>
      <w:r>
        <w:t>ПОРЯДОК</w:t>
      </w:r>
    </w:p>
    <w:p w:rsidR="001B1A79" w:rsidRDefault="001B1A79">
      <w:pPr>
        <w:pStyle w:val="ConsPlusTitle"/>
        <w:jc w:val="center"/>
      </w:pPr>
      <w:r>
        <w:t>ОРГАНИЗАЦИИ ПРОФЕССИОНАЛЬНОЙ ПОДГОТОВКИ</w:t>
      </w:r>
    </w:p>
    <w:p w:rsidR="001B1A79" w:rsidRDefault="001B1A79">
      <w:pPr>
        <w:pStyle w:val="ConsPlusTitle"/>
        <w:jc w:val="center"/>
      </w:pPr>
      <w:r>
        <w:t>НЕЗАНЯТЫХ ГРАЖДАН, ОСВОБОЖДЕННЫХ ИЗ УЧРЕЖДЕНИЙ,</w:t>
      </w:r>
    </w:p>
    <w:p w:rsidR="001B1A79" w:rsidRDefault="001B1A79">
      <w:pPr>
        <w:pStyle w:val="ConsPlusTitle"/>
        <w:jc w:val="center"/>
      </w:pPr>
      <w:r>
        <w:t>ИСПОЛНЯЮЩИХ НАКАЗАНИЯ В ВИДЕ ЛИШЕНИЯ СВОБОДЫ,</w:t>
      </w:r>
    </w:p>
    <w:p w:rsidR="001B1A79" w:rsidRDefault="001B1A79">
      <w:pPr>
        <w:pStyle w:val="ConsPlusTitle"/>
        <w:jc w:val="center"/>
      </w:pPr>
      <w:r>
        <w:t>И ЗАРЕГИСТРИРОВАННЫХ В ГОСУДАРСТВЕННЫХ УЧРЕЖДЕНИЯХ</w:t>
      </w:r>
    </w:p>
    <w:p w:rsidR="001B1A79" w:rsidRDefault="001B1A79">
      <w:pPr>
        <w:pStyle w:val="ConsPlusTitle"/>
        <w:jc w:val="center"/>
      </w:pPr>
      <w:r>
        <w:t>СЛУЖБЫ ЗАНЯТОСТИ НАСЕЛЕНИЯ САХАЛИНСКОЙ ОБЛАСТИ</w:t>
      </w:r>
    </w:p>
    <w:p w:rsidR="001B1A79" w:rsidRDefault="001B1A79">
      <w:pPr>
        <w:pStyle w:val="ConsPlusTitle"/>
        <w:jc w:val="center"/>
      </w:pPr>
      <w:r>
        <w:t>В ЦЕЛЯХ ПОИСКА ПОДХОДЯЩЕЙ РАБОТЫ, НА КУРСОВУЮ ПОДГОТОВКУ</w:t>
      </w:r>
    </w:p>
    <w:p w:rsidR="001B1A79" w:rsidRDefault="001B1A79">
      <w:pPr>
        <w:pStyle w:val="ConsPlusTitle"/>
        <w:jc w:val="center"/>
      </w:pPr>
      <w:r>
        <w:t>ПО ПРОФЕССИЯМ, ПОЛЬЗУЮЩИМСЯ СПРОСОМ НА РЫНКЕ ТРУДА</w:t>
      </w:r>
    </w:p>
    <w:p w:rsidR="001B1A79" w:rsidRDefault="001B1A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B1A7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B1A79" w:rsidRDefault="001B1A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1A79" w:rsidRDefault="001B1A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Сахалинской области</w:t>
            </w:r>
          </w:p>
          <w:p w:rsidR="001B1A79" w:rsidRDefault="001B1A79">
            <w:pPr>
              <w:pStyle w:val="ConsPlusNormal"/>
              <w:jc w:val="center"/>
            </w:pPr>
            <w:r>
              <w:rPr>
                <w:color w:val="392C69"/>
              </w:rPr>
              <w:t>от 05.06.2018 N 241)</w:t>
            </w:r>
          </w:p>
        </w:tc>
      </w:tr>
    </w:tbl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ind w:firstLine="540"/>
        <w:jc w:val="both"/>
      </w:pPr>
      <w:r>
        <w:t xml:space="preserve">1. Настоящий Порядок устанавливает правила организации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 (далее - граждане, освобожденные из учреждений), в соответствии с </w:t>
      </w:r>
      <w:hyperlink r:id="rId9" w:history="1">
        <w:r>
          <w:rPr>
            <w:color w:val="0000FF"/>
          </w:rPr>
          <w:t>подпрограммой 4</w:t>
        </w:r>
      </w:hyperlink>
      <w:r>
        <w:t xml:space="preserve"> "О содействии социальной реабилитации лицам, отбывшим наказание в виде лишения свободы, и развитию уголовно-исполнительной системы Сахалинской области на 2013 - 2020 годы" государственной </w:t>
      </w:r>
      <w:hyperlink r:id="rId10" w:history="1">
        <w:r>
          <w:rPr>
            <w:color w:val="0000FF"/>
          </w:rPr>
          <w:t>программы</w:t>
        </w:r>
      </w:hyperlink>
      <w:r>
        <w:t xml:space="preserve"> Сахалинской области "Обеспечение общественного порядка, противодействие преступности и незаконному обороту наркотиков в Сахалинской области на 2013 - 2020 годы" (далее - Программа), утвержденной постановлением Правительства Сахалинской области от 29.12.2012 N 695.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2. Курсовая подготовка является видом профессионального обучения и дополнительного профессионального образования (далее - обучение), осуществляется с целью ускоренного приобретения обучающимися навыков, необходимых для выполнения определенной работы, группы работ и включает в себя: профессиональную подготовку, переподготовку, повышение квалификации.</w:t>
      </w:r>
    </w:p>
    <w:p w:rsidR="001B1A79" w:rsidRDefault="001B1A7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3. Курсовая подготовка носит интенсивный (краткосрочный) характер и, как правило, не может превышать 6 месяцев. Продолжительность подготовки устанавливается профессиональными образовательными программами и завершается аттестацией, проводимой в установленном порядке учебными заведениями, и выдачей документа установленного государственного образца.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Получение гражданами, освобожденными из учреждений, высшего и среднего профессионального образования по направлению центра занятости на допускается.</w:t>
      </w:r>
    </w:p>
    <w:p w:rsidR="001B1A79" w:rsidRDefault="001B1A79">
      <w:pPr>
        <w:pStyle w:val="ConsPlusNormal"/>
        <w:jc w:val="both"/>
      </w:pPr>
      <w:r>
        <w:t xml:space="preserve">(абзац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4. Курсовая подготовка граждан, освобожденных из учреждений, проводится по очной или очно-заочной (вечерней) форме, дистанционной технологии, может быть групповой или индивидуальной.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5. Финансирование расходов, связанных с направлением на курсовую подготовку граждан, освобожденных из учреждений, осуществляется в пределах бюджетных ассигнований, предусмотренных законом Сахалинской области об областном бюджете Сахалинской области на очередной финансовый год и плановый период.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6. Агентство по труду и занятости населения Сахалинской области (далее - Агентство) является </w:t>
      </w:r>
      <w:r>
        <w:lastRenderedPageBreak/>
        <w:t>главным распорядителем бюджетных средств, областные казенные учреждения центры занятости населения (далее - Центры занятости) - получателями бюджетных средств.</w:t>
      </w:r>
    </w:p>
    <w:p w:rsidR="001B1A79" w:rsidRDefault="001B1A79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7. Направление граждан, освобожденных из учреждений, на курсовую подготовку осуществляется Центром занятости, при условии их регистрации в государственном учреждении службы занятости населения Сахалинской области в целях поиска подходящей работы.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8. В целях направления на курсовую подготовку гражданин, освобожденный из учреждения, обратившийся в Центр занятости, представляет: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заявление о направлении на курсовую подготовку;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паспорт или документ, его заменяющий;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документ об освобождении из учреждения, исполняющего наказание в виде лишения свободы;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документ об образовании.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9. Обучение граждан, освобожденных из учреждений, проводится в организациях, осуществляющих образовательную деятельность (далее - образовательные организации), имеющих лицензию на эти цели, на основании договоров (государственных контрактов), заключенных Центром занятости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1B1A79" w:rsidRDefault="001B1A79">
      <w:pPr>
        <w:pStyle w:val="ConsPlusNormal"/>
        <w:jc w:val="both"/>
      </w:pPr>
      <w:r>
        <w:t xml:space="preserve">(п. 9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10 - 12. Утратили силу.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Сахалинской области от 05.06.2018 N 241.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10. При отсутствии в муниципальном образовании области по месту нахождения Центра занятости, в котором гражданин, освобожденный из учреждения, зарегистрирован в целях поиска подходящей работы, образовательных организаций, осуществляющих обучение по требуемой профессии (специальности), обучение гражданина, освобожденного из учреждения, с его согласия может быть организовано в другом муниципальном образовании Сахалинской области.</w:t>
      </w:r>
    </w:p>
    <w:p w:rsidR="001B1A79" w:rsidRDefault="001B1A79">
      <w:pPr>
        <w:pStyle w:val="ConsPlusNormal"/>
        <w:jc w:val="both"/>
      </w:pPr>
      <w:r>
        <w:t xml:space="preserve">(п. 10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11. При направлении на обучение граждан, освобожденных из учреждений, в другую местность, Центр занятости заключает с юридическими или физическими лицами договор (государственный контракт) на предоставление услуг по проживанию и информирует граждан, освобожденных из учреждений, о месте и условиях проживания в другой местности.</w:t>
      </w:r>
    </w:p>
    <w:p w:rsidR="001B1A79" w:rsidRDefault="001B1A79">
      <w:pPr>
        <w:pStyle w:val="ConsPlusNormal"/>
        <w:jc w:val="both"/>
      </w:pPr>
      <w:r>
        <w:t xml:space="preserve">(п. 11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12. В случае направления граждан, освобожденных из учреждений, на обучение по профессиям (специальностям), требующим предварительного медицинского освидетельствования (осмотра), Центр занятости выдает гражданам, освобожденным из учреждений, направление в соответствии с заключенным Центром занятости договором (государственным контрактом) с медицинским учреждением на оказание соответствующих медицинских услуг.</w:t>
      </w:r>
    </w:p>
    <w:p w:rsidR="001B1A79" w:rsidRDefault="001B1A79">
      <w:pPr>
        <w:pStyle w:val="ConsPlusNormal"/>
        <w:jc w:val="both"/>
      </w:pPr>
      <w:r>
        <w:t xml:space="preserve">(п. 12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bookmarkStart w:id="1" w:name="P75"/>
      <w:bookmarkEnd w:id="1"/>
      <w:r>
        <w:t>13. В случае самостоятельно произведенных расходов гражданам, освобожденным из учреждений, направленным на обучение, производится компенсация (далее - компенсация расходов):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а) проезда к месту обучения вне места фактического проживания и обратно (включая </w:t>
      </w:r>
      <w:r>
        <w:lastRenderedPageBreak/>
        <w:t>страховой взнос на обязательное личное страхование пассажиров на транспорте, оплату услуг по оформлению проездных документов, расходы за пользование на железнодорожном и водном транспорте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железнодорожным транспортом - в плацкартном вагоне пассажирского поезда;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морским транспортом - на местах IV - V категории кают судов транспортных линий (при наличии на судне), а при отсутствии спальных мест - на сидячих местах;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внутренним водным транспортом - на местах III категории кают судов транспортных маршрутов (при наличии на судне), а при отсутствии спальных мест - на сидячих местах;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воздушным транспортом - в салоне экономического (низшего) класса самолетов;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автомобильным транспортом - в автобусах междугородного сообщения;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б) оплаты найма жилого помещения на время обучения вне места фактического проживания - в размере фактических расходов, подтвержденных платежными документами, но не более 650 рублей в сутки;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в) оплаты медицинского освидетельствования (осмотра) при направлении на профессиональное обучение и для получения дополнительного профессионального образования по профессиям (специальностям), требующим медицинского освидетельствования (осмотра), - в размере фактически произведенных затрат, подтвержденных платежными документами, но не более 5000 рублей;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г) оплаты государственной пошлины, а также иных обязательных платежей и сборов, предусмотренных действующим законодательством, за квалификационный экзамен и (или) выдачу документа установленного образца (удостоверения, свидетельства и т.д.) при получении профессий (специальностей), требующих прохождения квалификационного экзамена и (или) получения документа установленного образца на право осуществления соответствующей деятельности.</w:t>
      </w:r>
    </w:p>
    <w:p w:rsidR="001B1A79" w:rsidRDefault="001B1A79">
      <w:pPr>
        <w:pStyle w:val="ConsPlusNormal"/>
        <w:jc w:val="both"/>
      </w:pPr>
      <w:r>
        <w:t xml:space="preserve">(п. 13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14. Расходы, предусмотренные </w:t>
      </w:r>
      <w:hyperlink w:anchor="P75" w:history="1">
        <w:r>
          <w:rPr>
            <w:color w:val="0000FF"/>
          </w:rPr>
          <w:t>пунктом 13</w:t>
        </w:r>
      </w:hyperlink>
      <w:r>
        <w:t xml:space="preserve"> настоящего Порядка, не подлежат возмещению в случае, если расходы оплачены за счет Центра занятости.</w:t>
      </w:r>
    </w:p>
    <w:p w:rsidR="001B1A79" w:rsidRDefault="001B1A79">
      <w:pPr>
        <w:pStyle w:val="ConsPlusNormal"/>
        <w:jc w:val="both"/>
      </w:pPr>
      <w:r>
        <w:t xml:space="preserve">(п. 14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15. Для компенсации расходов гражданин, освобожденный из учреждения, в течение 90 рабочих дней после завершения обучения подает в Центр занятости заявление о компенсации расходов с приложением подлинников документов, подтверждающих фактические расходы, предусмотренные </w:t>
      </w:r>
      <w:hyperlink w:anchor="P75" w:history="1">
        <w:r>
          <w:rPr>
            <w:color w:val="0000FF"/>
          </w:rPr>
          <w:t>пунктом 13</w:t>
        </w:r>
      </w:hyperlink>
      <w:r>
        <w:t xml:space="preserve"> настоящего Порядка (билеты, кассовые чеки, выписки с лицевого счета и др.).</w:t>
      </w:r>
    </w:p>
    <w:p w:rsidR="001B1A79" w:rsidRDefault="001B1A79">
      <w:pPr>
        <w:pStyle w:val="ConsPlusNormal"/>
        <w:jc w:val="both"/>
      </w:pPr>
      <w:r>
        <w:t xml:space="preserve">(п. 15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16. При подаче заявления, указанного в пункте 15 настоящего Порядка, гражданином, освобожденным из учреждения, предъявляется паспорт или документ его заменяющий.</w:t>
      </w:r>
    </w:p>
    <w:p w:rsidR="001B1A79" w:rsidRDefault="001B1A79">
      <w:pPr>
        <w:pStyle w:val="ConsPlusNormal"/>
        <w:jc w:val="both"/>
      </w:pPr>
      <w:r>
        <w:t xml:space="preserve">(п. 16 введен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17. Центр занятости в течение 5 рабочих дней со дня приема от гражданина, освобожденного из учреждения, заявления и прилагаемых к нему документов принимает решение о предоставлении либо об отказе в предоставлении гражданину, освобожденному из учреждения, компенсации расходов.</w:t>
      </w:r>
    </w:p>
    <w:p w:rsidR="001B1A79" w:rsidRDefault="001B1A79">
      <w:pPr>
        <w:pStyle w:val="ConsPlusNormal"/>
        <w:jc w:val="both"/>
      </w:pPr>
      <w:r>
        <w:t xml:space="preserve">(п. 17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lastRenderedPageBreak/>
        <w:t>18. Центр занятости в течение 3 рабочих дней со дня принятия решения о предоставлении либо об отказе в предоставлении компенсации расходов информирует гражданина, освобожденного из учреждения, о принятом решении.</w:t>
      </w:r>
    </w:p>
    <w:p w:rsidR="001B1A79" w:rsidRDefault="001B1A79">
      <w:pPr>
        <w:pStyle w:val="ConsPlusNormal"/>
        <w:jc w:val="both"/>
      </w:pPr>
      <w:r>
        <w:t xml:space="preserve">(п. 18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19. Основаниями для принятия решения об отказе в компенсации расходов являются: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- непредставление или несвоевременное представление документов, представление неполного пакета документов, указанных в </w:t>
      </w:r>
      <w:hyperlink w:anchor="P88" w:history="1">
        <w:r>
          <w:rPr>
            <w:color w:val="0000FF"/>
          </w:rPr>
          <w:t>пункте 15</w:t>
        </w:r>
      </w:hyperlink>
      <w:r>
        <w:t xml:space="preserve"> настоящего Порядка;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- установление факта представления подложных или содержащих недостоверные сведения документов, указанных в </w:t>
      </w:r>
      <w:hyperlink w:anchor="P88" w:history="1">
        <w:r>
          <w:rPr>
            <w:color w:val="0000FF"/>
          </w:rPr>
          <w:t>пункте 15</w:t>
        </w:r>
      </w:hyperlink>
      <w:r>
        <w:t xml:space="preserve"> настоящего Порядка;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распределение лимитов денежных средств, предусмотренных Программой, в полном объеме на выплату компенсации расходов гражданам, освобожденным из учреждений, обратившимся ранее;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- отчисление граждан, освобожденных из учреждений, из образовательной организации по причинам самовольного прекращения обучения либо за виновные действия.</w:t>
      </w:r>
    </w:p>
    <w:p w:rsidR="001B1A79" w:rsidRDefault="001B1A79">
      <w:pPr>
        <w:pStyle w:val="ConsPlusNormal"/>
        <w:jc w:val="both"/>
      </w:pPr>
      <w:r>
        <w:t xml:space="preserve">(п. 19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20. В случае принятия решения об отказе в предоставлении компенсации расходов Центр занятости направляет гражданину, освобожденному из учреждения, уведомление с указанием причины отказа и документы, поданные гражданином в подлинниках, копии которых остаются в Центре занятости.</w:t>
      </w:r>
    </w:p>
    <w:p w:rsidR="001B1A79" w:rsidRDefault="001B1A79">
      <w:pPr>
        <w:pStyle w:val="ConsPlusNormal"/>
        <w:jc w:val="both"/>
      </w:pPr>
      <w:r>
        <w:t xml:space="preserve">(п. 20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21. Гражданин вправе получать компенсацию расходов в кредитной организации и в почтовых отделениях связи.</w:t>
      </w:r>
    </w:p>
    <w:p w:rsidR="001B1A79" w:rsidRDefault="001B1A79">
      <w:pPr>
        <w:pStyle w:val="ConsPlusNormal"/>
        <w:jc w:val="both"/>
      </w:pPr>
      <w:r>
        <w:t xml:space="preserve">(п. 21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>22. Компенсация расходов производится в течение 10 рабочих дней со дня принятия Центром занятости решения о предоставлении компенсации расходов на открытый гражданином, освобожденным из учреждения, лицевой счет в кредитной организации либо путем почтового перевода на указанный в заявлении адрес.</w:t>
      </w:r>
    </w:p>
    <w:p w:rsidR="001B1A79" w:rsidRDefault="001B1A79">
      <w:pPr>
        <w:pStyle w:val="ConsPlusNormal"/>
        <w:jc w:val="both"/>
      </w:pPr>
      <w:r>
        <w:t xml:space="preserve">(п. 22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spacing w:before="220"/>
        <w:ind w:firstLine="540"/>
        <w:jc w:val="both"/>
      </w:pPr>
      <w:r>
        <w:t xml:space="preserve">23. Работник Центра занятости перед направлением на профессиональное обучение разъясняет гражданину, освобожденному из учреждения, условия и порядок компенсации самостоятельно произведенных расходов, указанных в </w:t>
      </w:r>
      <w:hyperlink w:anchor="P75" w:history="1">
        <w:r>
          <w:rPr>
            <w:color w:val="0000FF"/>
          </w:rPr>
          <w:t>пункте 13</w:t>
        </w:r>
      </w:hyperlink>
      <w:r>
        <w:t xml:space="preserve"> настоящего Порядка.</w:t>
      </w:r>
    </w:p>
    <w:p w:rsidR="001B1A79" w:rsidRDefault="001B1A79">
      <w:pPr>
        <w:pStyle w:val="ConsPlusNormal"/>
        <w:jc w:val="both"/>
      </w:pPr>
      <w:r>
        <w:t xml:space="preserve">(п. 23 введен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05.06.2018 N 241)</w:t>
      </w: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ind w:firstLine="540"/>
        <w:jc w:val="both"/>
      </w:pPr>
    </w:p>
    <w:p w:rsidR="001B1A79" w:rsidRDefault="001B1A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19CC" w:rsidRDefault="002F19CC">
      <w:bookmarkStart w:id="3" w:name="_GoBack"/>
      <w:bookmarkEnd w:id="3"/>
    </w:p>
    <w:sectPr w:rsidR="002F19CC" w:rsidSect="00850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79"/>
    <w:rsid w:val="001B1A79"/>
    <w:rsid w:val="002F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163B24-9A41-43C4-9035-34532E5D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1A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1A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F9AB34A5EDECB223C73F5042B6276F855952D9EB53477C625DD372620B13AA4AB5F09FF87BF1DA4EDC6EYBn1B" TargetMode="External"/><Relationship Id="rId13" Type="http://schemas.openxmlformats.org/officeDocument/2006/relationships/hyperlink" Target="consultantplus://offline/ref=BFF9AB34A5EDECB223C73F5042B6276F855952D9EB53477C625DD372620B13AA4AB5F09FF87BF1DA4EDC6FYBn5B" TargetMode="External"/><Relationship Id="rId18" Type="http://schemas.openxmlformats.org/officeDocument/2006/relationships/hyperlink" Target="consultantplus://offline/ref=BFF9AB34A5EDECB223C73F5042B6276F855952D9EB53477C625DD372620B13AA4AB5F09FF87BF1DA4EDC6FYBn3B" TargetMode="External"/><Relationship Id="rId26" Type="http://schemas.openxmlformats.org/officeDocument/2006/relationships/hyperlink" Target="consultantplus://offline/ref=BFF9AB34A5EDECB223C73F5042B6276F855952D9EB53477C625DD372620B13AA4AB5F09FF87BF1DA4EDC6DYBn0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FF9AB34A5EDECB223C73F5042B6276F855952D9EB53477C625DD372620B13AA4AB5F09FF87BF1DA4EDC6CYBnDB" TargetMode="External"/><Relationship Id="rId7" Type="http://schemas.openxmlformats.org/officeDocument/2006/relationships/hyperlink" Target="consultantplus://offline/ref=BFF9AB34A5EDECB223C73F5042B6276F855952D9EB5C4D71615DD372620B13AA4AB5F09FF87BF1DA4EDC6FYBn5B" TargetMode="External"/><Relationship Id="rId12" Type="http://schemas.openxmlformats.org/officeDocument/2006/relationships/hyperlink" Target="consultantplus://offline/ref=BFF9AB34A5EDECB223C73F5042B6276F855952D9EB53477C625DD372620B13AA4AB5F09FF87BF1DA4EDC6EYBnDB" TargetMode="External"/><Relationship Id="rId17" Type="http://schemas.openxmlformats.org/officeDocument/2006/relationships/hyperlink" Target="consultantplus://offline/ref=BFF9AB34A5EDECB223C73F5042B6276F855952D9EB53477C625DD372620B13AA4AB5F09FF87BF1DA4EDC6FYBn1B" TargetMode="External"/><Relationship Id="rId25" Type="http://schemas.openxmlformats.org/officeDocument/2006/relationships/hyperlink" Target="consultantplus://offline/ref=BFF9AB34A5EDECB223C73F5042B6276F855952D9EB53477C625DD372620B13AA4AB5F09FF87BF1DA4EDC6DYBn7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FF9AB34A5EDECB223C73F5042B6276F855952D9EB53477C625DD372620B13AA4AB5F09FF87BF1DA4EDC6FYBn0B" TargetMode="External"/><Relationship Id="rId20" Type="http://schemas.openxmlformats.org/officeDocument/2006/relationships/hyperlink" Target="consultantplus://offline/ref=BFF9AB34A5EDECB223C73F5042B6276F855952D9EB53477C625DD372620B13AA4AB5F09FF87BF1DA4EDC6FYBnDB" TargetMode="External"/><Relationship Id="rId29" Type="http://schemas.openxmlformats.org/officeDocument/2006/relationships/hyperlink" Target="consultantplus://offline/ref=BFF9AB34A5EDECB223C73F5042B6276F855952D9EB53477C625DD372620B13AA4AB5F09FF87BF1DA4EDC6AYBn5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FF9AB34A5EDECB223C73F5042B6276F855952D9EB5C4D71615DD372620B13AA4AB5F09FF87BF1DA4ED56CYBn1B" TargetMode="External"/><Relationship Id="rId11" Type="http://schemas.openxmlformats.org/officeDocument/2006/relationships/hyperlink" Target="consultantplus://offline/ref=BFF9AB34A5EDECB223C73F5042B6276F855952D9EB53477C625DD372620B13AA4AB5F09FF87BF1DA4EDC6EYBn2B" TargetMode="External"/><Relationship Id="rId24" Type="http://schemas.openxmlformats.org/officeDocument/2006/relationships/hyperlink" Target="consultantplus://offline/ref=BFF9AB34A5EDECB223C73F5042B6276F855952D9EB53477C625DD372620B13AA4AB5F09FF87BF1DA4EDC6DYBn6B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BFF9AB34A5EDECB223C73F5042B6276F855952D9EB53477C625DD372620B13AA4AB5F09FF87BF1DA4EDC6EYBn1B" TargetMode="External"/><Relationship Id="rId15" Type="http://schemas.openxmlformats.org/officeDocument/2006/relationships/hyperlink" Target="consultantplus://offline/ref=BFF9AB34A5EDECB223C73F5042B6276F855952D9EB53477C625DD372620B13AA4AB5F09FF87BF1DA4EDC6FYBn6B" TargetMode="External"/><Relationship Id="rId23" Type="http://schemas.openxmlformats.org/officeDocument/2006/relationships/hyperlink" Target="consultantplus://offline/ref=BFF9AB34A5EDECB223C73F5042B6276F855952D9EB53477C625DD372620B13AA4AB5F09FF87BF1DA4EDC6DYBn5B" TargetMode="External"/><Relationship Id="rId28" Type="http://schemas.openxmlformats.org/officeDocument/2006/relationships/hyperlink" Target="consultantplus://offline/ref=BFF9AB34A5EDECB223C73F5042B6276F855952D9EB53477C625DD372620B13AA4AB5F09FF87BF1DA4EDC6AYBn4B" TargetMode="External"/><Relationship Id="rId10" Type="http://schemas.openxmlformats.org/officeDocument/2006/relationships/hyperlink" Target="consultantplus://offline/ref=BFF9AB34A5EDECB223C73F5042B6276F855952D9EB5C4D71615DD372620B13AA4AB5F09FF87BF1DA4EDC6FYBn5B" TargetMode="External"/><Relationship Id="rId19" Type="http://schemas.openxmlformats.org/officeDocument/2006/relationships/hyperlink" Target="consultantplus://offline/ref=BFF9AB34A5EDECB223C73F5042B6276F855952D9EB53477C625DD372620B13AA4AB5F09FF87BF1DA4EDC6FYBnCB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FF9AB34A5EDECB223C73F5042B6276F855952D9EB5C4D71615DD372620B13AA4AB5F09FF87BF1DA4ED56CYBn1B" TargetMode="External"/><Relationship Id="rId14" Type="http://schemas.openxmlformats.org/officeDocument/2006/relationships/hyperlink" Target="consultantplus://offline/ref=BFF9AB34A5EDECB223C7215D54DA7B6387500DD0E55D44233802882F35Y0n2B" TargetMode="External"/><Relationship Id="rId22" Type="http://schemas.openxmlformats.org/officeDocument/2006/relationships/hyperlink" Target="consultantplus://offline/ref=BFF9AB34A5EDECB223C73F5042B6276F855952D9EB53477C625DD372620B13AA4AB5F09FF87BF1DA4EDC6DYBn4B" TargetMode="External"/><Relationship Id="rId27" Type="http://schemas.openxmlformats.org/officeDocument/2006/relationships/hyperlink" Target="consultantplus://offline/ref=BFF9AB34A5EDECB223C73F5042B6276F855952D9EB53477C625DD372620B13AA4AB5F09FF87BF1DA4EDC6DYBnDB" TargetMode="External"/><Relationship Id="rId30" Type="http://schemas.openxmlformats.org/officeDocument/2006/relationships/hyperlink" Target="consultantplus://offline/ref=BFF9AB34A5EDECB223C73F5042B6276F855952D9EB53477C625DD372620B13AA4AB5F09FF87BF1DA4EDC6AYBn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Вера Дмитриевна</dc:creator>
  <cp:keywords/>
  <dc:description/>
  <cp:lastModifiedBy>Петрова Вера Дмитриевна</cp:lastModifiedBy>
  <cp:revision>1</cp:revision>
  <dcterms:created xsi:type="dcterms:W3CDTF">2018-06-19T01:39:00Z</dcterms:created>
  <dcterms:modified xsi:type="dcterms:W3CDTF">2018-06-19T01:40:00Z</dcterms:modified>
</cp:coreProperties>
</file>