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802" w:rsidRDefault="00144802" w:rsidP="00144802">
      <w:pPr>
        <w:pStyle w:val="ConsPlusNormal"/>
        <w:jc w:val="right"/>
        <w:outlineLvl w:val="0"/>
      </w:pPr>
      <w:r>
        <w:t>Утвержден</w:t>
      </w:r>
    </w:p>
    <w:p w:rsidR="00144802" w:rsidRDefault="00144802" w:rsidP="00144802">
      <w:pPr>
        <w:pStyle w:val="ConsPlusNormal"/>
        <w:jc w:val="right"/>
      </w:pPr>
      <w:r>
        <w:t>постановлением</w:t>
      </w:r>
    </w:p>
    <w:p w:rsidR="00144802" w:rsidRDefault="00144802" w:rsidP="00144802">
      <w:pPr>
        <w:pStyle w:val="ConsPlusNormal"/>
        <w:jc w:val="right"/>
      </w:pPr>
      <w:r>
        <w:t>Правительства Сахалинской области</w:t>
      </w:r>
    </w:p>
    <w:p w:rsidR="00144802" w:rsidRDefault="00144802" w:rsidP="00144802">
      <w:pPr>
        <w:pStyle w:val="ConsPlusNormal"/>
        <w:jc w:val="right"/>
      </w:pPr>
      <w:r>
        <w:t>от 25.08.2016 N 424</w:t>
      </w:r>
    </w:p>
    <w:p w:rsidR="00144802" w:rsidRDefault="00144802" w:rsidP="00144802">
      <w:pPr>
        <w:pStyle w:val="ConsPlusNormal"/>
        <w:jc w:val="center"/>
      </w:pPr>
    </w:p>
    <w:p w:rsidR="00144802" w:rsidRDefault="00144802" w:rsidP="00144802">
      <w:pPr>
        <w:pStyle w:val="ConsPlusTitle"/>
        <w:jc w:val="center"/>
      </w:pPr>
      <w:bookmarkStart w:id="0" w:name="P270"/>
      <w:bookmarkEnd w:id="0"/>
      <w:r>
        <w:t>ПОРЯДОК</w:t>
      </w:r>
    </w:p>
    <w:p w:rsidR="00144802" w:rsidRDefault="00144802" w:rsidP="00144802">
      <w:pPr>
        <w:pStyle w:val="ConsPlusTitle"/>
        <w:jc w:val="center"/>
      </w:pPr>
      <w:r>
        <w:t>ПРОВЕДЕНИЯ МЕДИЦИНСКОГО ОСВИДЕТЕЛЬСТВОВАНИЯ УЧАСТНИКОВ</w:t>
      </w:r>
    </w:p>
    <w:p w:rsidR="00144802" w:rsidRDefault="00144802" w:rsidP="00144802">
      <w:pPr>
        <w:pStyle w:val="ConsPlusTitle"/>
        <w:jc w:val="center"/>
      </w:pPr>
      <w:r>
        <w:t>ГОСУДАРСТВЕННОЙ ПРОГРАММЫ ПО ОКАЗАНИЮ СОДЕЙСТВИЯ</w:t>
      </w:r>
    </w:p>
    <w:p w:rsidR="00144802" w:rsidRDefault="00144802" w:rsidP="00144802">
      <w:pPr>
        <w:pStyle w:val="ConsPlusTitle"/>
        <w:jc w:val="center"/>
      </w:pPr>
      <w:r>
        <w:t>ДОБРОВОЛЬНОМУ ПЕРЕСЕЛЕНИЮ В РОССИЙСКУЮ ФЕДЕРАЦИЮ</w:t>
      </w:r>
    </w:p>
    <w:p w:rsidR="00144802" w:rsidRDefault="00144802" w:rsidP="00144802">
      <w:pPr>
        <w:pStyle w:val="ConsPlusTitle"/>
        <w:jc w:val="center"/>
      </w:pPr>
      <w:r>
        <w:t>СООТЕЧЕСТВЕННИКОВ, ПРОЖИВАЮЩИХ ЗА РУБЕЖОМ, И ЧЛЕНОВ ИХ СЕМЕЙ</w:t>
      </w:r>
    </w:p>
    <w:p w:rsidR="00144802" w:rsidRDefault="00144802" w:rsidP="00144802">
      <w:pPr>
        <w:pStyle w:val="ConsPlusTitle"/>
        <w:jc w:val="center"/>
      </w:pPr>
      <w:r>
        <w:t>ДЛЯ ПОЛУЧЕНИЯ РАЗРЕШЕНИЯ НА ВРЕМЕННОЕ ПРОЖИВАНИЕ</w:t>
      </w:r>
    </w:p>
    <w:p w:rsidR="00144802" w:rsidRDefault="00144802" w:rsidP="0014480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144802" w:rsidTr="00EE3B0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44802" w:rsidRDefault="00144802" w:rsidP="00EE3B0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44802" w:rsidRDefault="00144802" w:rsidP="00EE3B0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Сахалинской области</w:t>
            </w:r>
          </w:p>
          <w:p w:rsidR="00144802" w:rsidRDefault="00144802" w:rsidP="00EE3B0C">
            <w:pPr>
              <w:pStyle w:val="ConsPlusNormal"/>
              <w:jc w:val="center"/>
            </w:pPr>
            <w:r>
              <w:rPr>
                <w:color w:val="392C69"/>
              </w:rPr>
              <w:t>от 13.08.2020 N 375)</w:t>
            </w:r>
          </w:p>
        </w:tc>
      </w:tr>
    </w:tbl>
    <w:p w:rsidR="00144802" w:rsidRDefault="00144802" w:rsidP="00144802">
      <w:pPr>
        <w:pStyle w:val="ConsPlusNormal"/>
        <w:jc w:val="center"/>
      </w:pPr>
    </w:p>
    <w:p w:rsidR="00144802" w:rsidRDefault="00144802" w:rsidP="00144802">
      <w:pPr>
        <w:pStyle w:val="ConsPlusNormal"/>
        <w:ind w:firstLine="540"/>
        <w:jc w:val="both"/>
      </w:pPr>
      <w:r>
        <w:t xml:space="preserve">1. Настоящий Порядок устанавливает правила проведения медицинскими учреждениями здравоохранения (далее - учреждения) медицинского освидетельствования участников Государственной </w:t>
      </w:r>
      <w:hyperlink r:id="rId5" w:history="1">
        <w:r>
          <w:rPr>
            <w:color w:val="0000FF"/>
          </w:rPr>
          <w:t>программы</w:t>
        </w:r>
      </w:hyperlink>
      <w:r>
        <w:t xml:space="preserve"> по оказанию содействия добровольному переселению в Российскую Федерацию соотечественников, проживающих за рубежом, и членов их семей (далее - Государственная программа).</w:t>
      </w:r>
    </w:p>
    <w:p w:rsidR="00144802" w:rsidRDefault="00144802" w:rsidP="00144802">
      <w:pPr>
        <w:pStyle w:val="ConsPlusNormal"/>
        <w:spacing w:before="220"/>
        <w:ind w:firstLine="540"/>
        <w:jc w:val="both"/>
      </w:pPr>
      <w:r>
        <w:t xml:space="preserve">2. В рамках </w:t>
      </w:r>
      <w:hyperlink r:id="rId6" w:history="1">
        <w:r>
          <w:rPr>
            <w:color w:val="0000FF"/>
          </w:rPr>
          <w:t>подпрограммы</w:t>
        </w:r>
      </w:hyperlink>
      <w:r>
        <w:t xml:space="preserve"> "Оказание содействия добровольному переселению в Сахалинскую область соотечественников, проживающих за рубежом" государственной </w:t>
      </w:r>
      <w:hyperlink r:id="rId7" w:history="1">
        <w:r>
          <w:rPr>
            <w:color w:val="0000FF"/>
          </w:rPr>
          <w:t>программы</w:t>
        </w:r>
      </w:hyperlink>
      <w:r>
        <w:t xml:space="preserve"> Сахалинской области "Содействие занятости населения Сахалинской области", утвержденной постановлением Правительства Сахалинской области от 05.04.2013 N 166, учреждениям компенсируются расходы на проведение медицинского освидетельствования участников Государственной </w:t>
      </w:r>
      <w:hyperlink r:id="rId8" w:history="1">
        <w:r>
          <w:rPr>
            <w:color w:val="0000FF"/>
          </w:rPr>
          <w:t>программы</w:t>
        </w:r>
      </w:hyperlink>
      <w:r>
        <w:t>, выбравших для постоянного места жительства Сахалинскую область, и членов их семей.</w:t>
      </w:r>
    </w:p>
    <w:p w:rsidR="00144802" w:rsidRDefault="00144802" w:rsidP="00144802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13.08.2020 N 375)</w:t>
      </w:r>
    </w:p>
    <w:p w:rsidR="00144802" w:rsidRDefault="00144802" w:rsidP="00144802">
      <w:pPr>
        <w:pStyle w:val="ConsPlusNormal"/>
        <w:spacing w:before="220"/>
        <w:ind w:firstLine="540"/>
        <w:jc w:val="both"/>
      </w:pPr>
      <w:r>
        <w:t>3. Подтверждение наличия или отсутствия инфекционных заболеваний и заболевания наркоманией осуществляется в рамках медицинского освидетельствования в лечебно-профилактических учреждениях, имеющих лицензию на соответствующий вид деятельности.</w:t>
      </w:r>
    </w:p>
    <w:p w:rsidR="00144802" w:rsidRDefault="00144802" w:rsidP="00144802">
      <w:pPr>
        <w:pStyle w:val="ConsPlusNormal"/>
        <w:spacing w:before="220"/>
        <w:ind w:firstLine="540"/>
        <w:jc w:val="both"/>
      </w:pPr>
      <w:r>
        <w:t xml:space="preserve">4. Медицинское освидетельствование осуществляется в государственных учреждениях здравоохранения, указанных в </w:t>
      </w:r>
      <w:hyperlink r:id="rId10" w:history="1">
        <w:r>
          <w:rPr>
            <w:color w:val="0000FF"/>
          </w:rPr>
          <w:t>перечне</w:t>
        </w:r>
      </w:hyperlink>
      <w:r>
        <w:t>, утвержденном постановлением Правительства Сахалинской области от 23.01.2015 N 15 "Об утверждении Перечня медицинских организаций, уполномоченных на выдачу на территории Сахалинской области документов, подтверждающих отсутствие у иностранного гражданина заболевания наркоманией и инфекционных заболеваний, которые представляют опасность для окружающих, а также сертификата об отсутствии у данного иностранного гражданина заболевания, вызываемого вирусом иммунодефицита человека (ВИЧ-инфекции)".</w:t>
      </w:r>
    </w:p>
    <w:p w:rsidR="00144802" w:rsidRDefault="00144802" w:rsidP="00144802">
      <w:pPr>
        <w:pStyle w:val="ConsPlusNormal"/>
        <w:spacing w:before="220"/>
        <w:ind w:firstLine="540"/>
        <w:jc w:val="both"/>
      </w:pPr>
      <w:r>
        <w:t>5. Медицинское освидетельствование проводится при наличии информированного добровольного согласия гражданина или его законного представителя.</w:t>
      </w:r>
    </w:p>
    <w:p w:rsidR="00144802" w:rsidRDefault="00144802" w:rsidP="00144802">
      <w:pPr>
        <w:pStyle w:val="ConsPlusNormal"/>
        <w:spacing w:before="220"/>
        <w:ind w:firstLine="540"/>
        <w:jc w:val="both"/>
      </w:pPr>
      <w:r>
        <w:t xml:space="preserve">6. Для прохождения медицинского освидетельствования иностранный гражданин или лицо без гражданства, являющийся участником Государственной </w:t>
      </w:r>
      <w:hyperlink r:id="rId11" w:history="1">
        <w:r>
          <w:rPr>
            <w:color w:val="0000FF"/>
          </w:rPr>
          <w:t>программы</w:t>
        </w:r>
      </w:hyperlink>
      <w:r>
        <w:t xml:space="preserve"> или членом семьи участника Государственной программы, представляет в медицинскую организацию пакет документов, определенный в соответствии с </w:t>
      </w:r>
      <w:hyperlink r:id="rId12" w:history="1">
        <w:r>
          <w:rPr>
            <w:color w:val="0000FF"/>
          </w:rPr>
          <w:t>приказом</w:t>
        </w:r>
      </w:hyperlink>
      <w:r>
        <w:t xml:space="preserve"> Министерства здравоохранения Российской Федерации от 29.06.2015 N 384н "Об утверждении перечня инфекционных заболеваний, представляющих опасность для окружающих и являющихся основанием для отказа в выдаче либо аннулировании разрешения на временное проживание иностранных граждан и лиц без </w:t>
      </w:r>
      <w:r>
        <w:lastRenderedPageBreak/>
        <w:t xml:space="preserve">гражданства, или вида на жительство, или патента, или разрешения на работу в Российской Федерации, а также порядка подтверждения их наличия или отсутствия, а также формы медицинского заключения о наличии (об отсутствии) указанных заболеваний", и свидетельство участника Государственной </w:t>
      </w:r>
      <w:hyperlink r:id="rId13" w:history="1">
        <w:r>
          <w:rPr>
            <w:color w:val="0000FF"/>
          </w:rPr>
          <w:t>программы</w:t>
        </w:r>
      </w:hyperlink>
      <w:r>
        <w:t>. Члены семьи участника Государственной программы предоставляют свидетельство участника Государственной программы, в котором они прописаны в качестве членов семьи.</w:t>
      </w:r>
    </w:p>
    <w:p w:rsidR="00144802" w:rsidRDefault="00144802" w:rsidP="00144802">
      <w:pPr>
        <w:pStyle w:val="ConsPlusNormal"/>
        <w:spacing w:before="220"/>
        <w:ind w:firstLine="540"/>
        <w:jc w:val="both"/>
      </w:pPr>
      <w:r>
        <w:t>7. Медицинское освидетельствование включает следующие лабораторные, рентгенологические исследования и осмотры врачами-специалистами:</w:t>
      </w:r>
    </w:p>
    <w:p w:rsidR="00144802" w:rsidRDefault="00144802" w:rsidP="00144802">
      <w:pPr>
        <w:pStyle w:val="ConsPlusNormal"/>
        <w:spacing w:before="220"/>
        <w:ind w:firstLine="540"/>
        <w:jc w:val="both"/>
      </w:pPr>
      <w:r>
        <w:t xml:space="preserve">1) проведение исследования крови: определение антител класса </w:t>
      </w:r>
      <w:proofErr w:type="spellStart"/>
      <w:r>
        <w:t>IgG</w:t>
      </w:r>
      <w:proofErr w:type="spellEnd"/>
      <w:r>
        <w:t xml:space="preserve"> к </w:t>
      </w:r>
      <w:proofErr w:type="spellStart"/>
      <w:r>
        <w:t>Treponema</w:t>
      </w:r>
      <w:proofErr w:type="spellEnd"/>
      <w:r>
        <w:t xml:space="preserve"> </w:t>
      </w:r>
      <w:proofErr w:type="spellStart"/>
      <w:r>
        <w:t>pallidum</w:t>
      </w:r>
      <w:proofErr w:type="spellEnd"/>
      <w:r>
        <w:t xml:space="preserve"> методом иммуноферментного анализа и определение антител к </w:t>
      </w:r>
      <w:proofErr w:type="spellStart"/>
      <w:r>
        <w:t>Treponema</w:t>
      </w:r>
      <w:proofErr w:type="spellEnd"/>
      <w:r>
        <w:t xml:space="preserve"> </w:t>
      </w:r>
      <w:proofErr w:type="spellStart"/>
      <w:r>
        <w:t>pallidum</w:t>
      </w:r>
      <w:proofErr w:type="spellEnd"/>
      <w:r>
        <w:t xml:space="preserve"> в реакции пассивной гемагглютинации; определение антител к </w:t>
      </w:r>
      <w:proofErr w:type="spellStart"/>
      <w:r>
        <w:t>Treponema</w:t>
      </w:r>
      <w:proofErr w:type="spellEnd"/>
      <w:r>
        <w:t xml:space="preserve"> </w:t>
      </w:r>
      <w:proofErr w:type="spellStart"/>
      <w:r>
        <w:t>pallidum</w:t>
      </w:r>
      <w:proofErr w:type="spellEnd"/>
      <w:r>
        <w:t xml:space="preserve"> </w:t>
      </w:r>
      <w:proofErr w:type="spellStart"/>
      <w:r>
        <w:t>нетрепонемным</w:t>
      </w:r>
      <w:proofErr w:type="spellEnd"/>
      <w:r>
        <w:t xml:space="preserve"> тестом (РМП);</w:t>
      </w:r>
    </w:p>
    <w:p w:rsidR="00144802" w:rsidRDefault="00144802" w:rsidP="00144802">
      <w:pPr>
        <w:pStyle w:val="ConsPlusNormal"/>
        <w:spacing w:before="220"/>
        <w:ind w:firstLine="540"/>
        <w:jc w:val="both"/>
      </w:pPr>
      <w:r>
        <w:t>2) суммарное определение антител классов M, G (</w:t>
      </w:r>
      <w:proofErr w:type="spellStart"/>
      <w:r>
        <w:t>IgM</w:t>
      </w:r>
      <w:proofErr w:type="spellEnd"/>
      <w:r>
        <w:t xml:space="preserve"> и </w:t>
      </w:r>
      <w:proofErr w:type="spellStart"/>
      <w:r>
        <w:t>IgG</w:t>
      </w:r>
      <w:proofErr w:type="spellEnd"/>
      <w:r>
        <w:t>) к вирусу иммунодефицита человека ВИЧ-1 и ВИЧ-2 (</w:t>
      </w:r>
      <w:proofErr w:type="spellStart"/>
      <w:r>
        <w:t>Human</w:t>
      </w:r>
      <w:proofErr w:type="spellEnd"/>
      <w:r>
        <w:t xml:space="preserve"> </w:t>
      </w:r>
      <w:proofErr w:type="spellStart"/>
      <w:r>
        <w:t>immunodeficiency</w:t>
      </w:r>
      <w:proofErr w:type="spellEnd"/>
      <w:r>
        <w:t xml:space="preserve"> </w:t>
      </w:r>
      <w:proofErr w:type="spellStart"/>
      <w:r>
        <w:t>virus</w:t>
      </w:r>
      <w:proofErr w:type="spellEnd"/>
      <w:r>
        <w:t xml:space="preserve"> HIV 1/HIV 2) и антигена p24 в сыворотке или плазме крови человека;</w:t>
      </w:r>
    </w:p>
    <w:p w:rsidR="00144802" w:rsidRDefault="00144802" w:rsidP="00144802">
      <w:pPr>
        <w:pStyle w:val="ConsPlusNormal"/>
        <w:spacing w:before="220"/>
        <w:ind w:firstLine="540"/>
        <w:jc w:val="both"/>
      </w:pPr>
      <w:r>
        <w:t>3) флюорография легких либо рентгенологическое исследование легких;</w:t>
      </w:r>
    </w:p>
    <w:p w:rsidR="00144802" w:rsidRDefault="00144802" w:rsidP="00144802">
      <w:pPr>
        <w:pStyle w:val="ConsPlusNormal"/>
        <w:spacing w:before="220"/>
        <w:ind w:firstLine="540"/>
        <w:jc w:val="both"/>
      </w:pPr>
      <w:r>
        <w:t>4) молекулярно-биологическое исследование мокроты на ДНК микобактерий туберкулеза (</w:t>
      </w:r>
      <w:proofErr w:type="spellStart"/>
      <w:r>
        <w:t>Mycobacterium</w:t>
      </w:r>
      <w:proofErr w:type="spellEnd"/>
      <w:r>
        <w:t xml:space="preserve"> </w:t>
      </w:r>
      <w:proofErr w:type="spellStart"/>
      <w:r>
        <w:t>tuberculosis</w:t>
      </w:r>
      <w:proofErr w:type="spellEnd"/>
      <w:r>
        <w:t>) методом полимеразной цепной реакции (ПЦР) (при наличии медицинских показаний);</w:t>
      </w:r>
    </w:p>
    <w:p w:rsidR="00144802" w:rsidRDefault="00144802" w:rsidP="00144802">
      <w:pPr>
        <w:pStyle w:val="ConsPlusNormal"/>
        <w:spacing w:before="220"/>
        <w:ind w:firstLine="540"/>
        <w:jc w:val="both"/>
      </w:pPr>
      <w:r>
        <w:t xml:space="preserve">5) </w:t>
      </w:r>
      <w:proofErr w:type="spellStart"/>
      <w:r>
        <w:t>бактериоскопическое</w:t>
      </w:r>
      <w:proofErr w:type="spellEnd"/>
      <w:r>
        <w:t xml:space="preserve"> исследование соскоба слизистой оболочки носа (окраска по </w:t>
      </w:r>
      <w:proofErr w:type="spellStart"/>
      <w:r>
        <w:t>Циль-Нильсону</w:t>
      </w:r>
      <w:proofErr w:type="spellEnd"/>
      <w:r>
        <w:t>) (при наличии медицинских показаний);</w:t>
      </w:r>
    </w:p>
    <w:p w:rsidR="00144802" w:rsidRDefault="00144802" w:rsidP="00144802">
      <w:pPr>
        <w:pStyle w:val="ConsPlusNormal"/>
        <w:spacing w:before="220"/>
        <w:ind w:firstLine="540"/>
        <w:jc w:val="both"/>
      </w:pPr>
      <w:r>
        <w:t>6) тестирование на предмет употребления наркотических веществ, при необходимости химико-токсикологическое исследование биологической среды;</w:t>
      </w:r>
    </w:p>
    <w:p w:rsidR="00144802" w:rsidRDefault="00144802" w:rsidP="00144802">
      <w:pPr>
        <w:pStyle w:val="ConsPlusNormal"/>
        <w:spacing w:before="220"/>
        <w:ind w:firstLine="540"/>
        <w:jc w:val="both"/>
      </w:pPr>
      <w:r>
        <w:t>7) осмотр врачом-фтизиатром;</w:t>
      </w:r>
    </w:p>
    <w:p w:rsidR="00144802" w:rsidRDefault="00144802" w:rsidP="00144802">
      <w:pPr>
        <w:pStyle w:val="ConsPlusNormal"/>
        <w:spacing w:before="220"/>
        <w:ind w:firstLine="540"/>
        <w:jc w:val="both"/>
      </w:pPr>
      <w:r>
        <w:t>8) осмотр врачом-</w:t>
      </w:r>
      <w:proofErr w:type="spellStart"/>
      <w:r>
        <w:t>дерматовенерологом</w:t>
      </w:r>
      <w:proofErr w:type="spellEnd"/>
      <w:r>
        <w:t>;</w:t>
      </w:r>
    </w:p>
    <w:p w:rsidR="00144802" w:rsidRDefault="00144802" w:rsidP="00144802">
      <w:pPr>
        <w:pStyle w:val="ConsPlusNormal"/>
        <w:spacing w:before="220"/>
        <w:ind w:firstLine="540"/>
        <w:jc w:val="both"/>
      </w:pPr>
      <w:r>
        <w:t>9) осмотр врачом-инфекционистом;</w:t>
      </w:r>
    </w:p>
    <w:p w:rsidR="00144802" w:rsidRDefault="00144802" w:rsidP="00144802">
      <w:pPr>
        <w:pStyle w:val="ConsPlusNormal"/>
        <w:spacing w:before="220"/>
        <w:ind w:firstLine="540"/>
        <w:jc w:val="both"/>
      </w:pPr>
      <w:r>
        <w:t>10) осмотр врачом-наркологом.</w:t>
      </w:r>
    </w:p>
    <w:p w:rsidR="00144802" w:rsidRDefault="00144802" w:rsidP="00144802">
      <w:pPr>
        <w:pStyle w:val="ConsPlusNormal"/>
        <w:spacing w:before="220"/>
        <w:ind w:firstLine="540"/>
        <w:jc w:val="both"/>
      </w:pPr>
      <w:r>
        <w:t>8. Результаты медицинского освидетельствования вносятся в медицинскую карту пациента.</w:t>
      </w:r>
    </w:p>
    <w:p w:rsidR="00144802" w:rsidRDefault="00144802" w:rsidP="00144802">
      <w:pPr>
        <w:pStyle w:val="ConsPlusNormal"/>
        <w:spacing w:before="220"/>
        <w:ind w:firstLine="540"/>
        <w:jc w:val="both"/>
      </w:pPr>
      <w:r>
        <w:t>9. Врач-фтизиатр, врач-</w:t>
      </w:r>
      <w:proofErr w:type="spellStart"/>
      <w:r>
        <w:t>дерматовенеролог</w:t>
      </w:r>
      <w:proofErr w:type="spellEnd"/>
      <w:r>
        <w:t xml:space="preserve">, врач-инфекционист по результатам проведенного осмотра и лабораторных, рентгенологических исследований вносят соответствующие записи в медицинское </w:t>
      </w:r>
      <w:hyperlink r:id="rId14" w:history="1">
        <w:r>
          <w:rPr>
            <w:color w:val="0000FF"/>
          </w:rPr>
          <w:t>заключение</w:t>
        </w:r>
      </w:hyperlink>
      <w:r>
        <w:t>, составленное по форме, утвержденной приказом Министерства здравоохранения Российской Федерации от 29.06.2015 N 384н. Заключения врачей-специалистов заверяются уполномоченным должностным лицом медицинской организации, в которой проведен осмотр.</w:t>
      </w:r>
    </w:p>
    <w:p w:rsidR="00144802" w:rsidRDefault="00144802" w:rsidP="00144802">
      <w:pPr>
        <w:pStyle w:val="ConsPlusNormal"/>
        <w:spacing w:before="220"/>
        <w:ind w:firstLine="540"/>
        <w:jc w:val="both"/>
      </w:pPr>
      <w:r>
        <w:t xml:space="preserve">Врач-нарколог по результатам освидетельствования заполняет врачебное свидетельство об отсутствии (о наличии) заболевания наркоманией у иностранных граждан и лиц без гражданства, являющихся участниками Государственной </w:t>
      </w:r>
      <w:hyperlink r:id="rId15" w:history="1">
        <w:r>
          <w:rPr>
            <w:color w:val="0000FF"/>
          </w:rPr>
          <w:t>программы</w:t>
        </w:r>
      </w:hyperlink>
      <w:r>
        <w:t>, форма которого утверждена распоряжением министерства здравоохранения Сахалинской области от 23.12.2015 N 1533-р.</w:t>
      </w:r>
    </w:p>
    <w:p w:rsidR="00144802" w:rsidRDefault="00144802" w:rsidP="00144802">
      <w:pPr>
        <w:pStyle w:val="ConsPlusNormal"/>
        <w:spacing w:before="220"/>
        <w:ind w:firstLine="540"/>
        <w:jc w:val="both"/>
      </w:pPr>
      <w:r>
        <w:t>10. Сертификат об отсутствии у гражданина заболевания, вызываемого вирусом иммунодефицита человека (ВИЧ-инфекции) (далее - сертификат), оформляется на основании результатов исследования и осмотра врачом-инфекционистом.</w:t>
      </w:r>
    </w:p>
    <w:p w:rsidR="00144802" w:rsidRDefault="00144802" w:rsidP="00144802">
      <w:pPr>
        <w:pStyle w:val="ConsPlusNormal"/>
        <w:spacing w:before="220"/>
        <w:ind w:firstLine="540"/>
        <w:jc w:val="both"/>
      </w:pPr>
      <w:r>
        <w:lastRenderedPageBreak/>
        <w:t xml:space="preserve">11. Уполномоченное должностное лицо медицинской организации, осуществляющей освидетельствование, на основании заключений вносит соответствующую информацию в медицинское </w:t>
      </w:r>
      <w:hyperlink r:id="rId16" w:history="1">
        <w:r>
          <w:rPr>
            <w:color w:val="0000FF"/>
          </w:rPr>
          <w:t>заключение</w:t>
        </w:r>
      </w:hyperlink>
      <w:r>
        <w:t>, форма которого утверждена приказом министерства здравоохранения Российской Федерации от 29.06.2015 N 384н, заверяет подписью, печатью медицинской организации, на оттиске которой идентифицируется полное наименование ответственной медицинской организации в соответствии с учредительными документами.</w:t>
      </w:r>
    </w:p>
    <w:p w:rsidR="00144802" w:rsidRDefault="00144802" w:rsidP="00144802">
      <w:pPr>
        <w:pStyle w:val="ConsPlusNormal"/>
        <w:spacing w:before="220"/>
        <w:ind w:firstLine="540"/>
        <w:jc w:val="both"/>
      </w:pPr>
      <w:r>
        <w:t>Врачебное свидетельство об отсутствии (о наличии) заболевания наркоманией у иностранных граждан и лиц без гражданства, являющихся участниками Государственной программы, форма которого утверждена распоряжением министерства здравоохранения Сахалинской области от 23.12.2015 N 1533-р, заверяется печатью учреждения.</w:t>
      </w:r>
    </w:p>
    <w:p w:rsidR="00144802" w:rsidRDefault="00144802" w:rsidP="00144802">
      <w:pPr>
        <w:pStyle w:val="ConsPlusNormal"/>
        <w:spacing w:before="220"/>
        <w:ind w:firstLine="540"/>
        <w:jc w:val="both"/>
      </w:pPr>
      <w:r>
        <w:t>Документы действительны в течение трех месяцев с даты их выдачи. В медицинской организации осуществляется их учет.</w:t>
      </w:r>
    </w:p>
    <w:p w:rsidR="00144802" w:rsidRDefault="00144802" w:rsidP="00144802">
      <w:pPr>
        <w:pStyle w:val="ConsPlusNormal"/>
        <w:spacing w:before="220"/>
        <w:ind w:firstLine="540"/>
        <w:jc w:val="both"/>
      </w:pPr>
      <w:r>
        <w:t>12. В случае отказа гражданина от проведения медицинского освидетельствования или от прохождения хотя бы одного из осмотров врачами-специалистами, лабораторных и рентгенологических исследований, предусмотренных Порядком, заключения не оформляются.</w:t>
      </w:r>
    </w:p>
    <w:p w:rsidR="00144802" w:rsidRDefault="00144802" w:rsidP="00144802">
      <w:pPr>
        <w:pStyle w:val="ConsPlusNormal"/>
        <w:spacing w:before="220"/>
        <w:ind w:firstLine="540"/>
        <w:jc w:val="both"/>
      </w:pPr>
      <w:r>
        <w:t xml:space="preserve">13. Финансирование расходов государственных бюджетных и автономных учреждений здравоохранения Сахалинской области на проведение медицинского освидетельствования участников Государственной </w:t>
      </w:r>
      <w:hyperlink r:id="rId17" w:history="1">
        <w:r>
          <w:rPr>
            <w:color w:val="0000FF"/>
          </w:rPr>
          <w:t>программы</w:t>
        </w:r>
      </w:hyperlink>
      <w:r>
        <w:t xml:space="preserve"> и членов их семей и других расходов, связанных непосредственно с реализацией указанного мероприятия за счет средств областного бюджета, осуществляется в соответствии с </w:t>
      </w:r>
      <w:hyperlink r:id="rId18" w:history="1">
        <w:r>
          <w:rPr>
            <w:color w:val="0000FF"/>
          </w:rPr>
          <w:t>Порядком</w:t>
        </w:r>
      </w:hyperlink>
      <w:r>
        <w:t xml:space="preserve"> определения объема и условий предоставления государственным бюджетным и государственным автономным учреждениям субсидий на иные цели, утвержденным постановлением Правительства Сахалинской области от 19.01.2012 N 18.</w:t>
      </w:r>
    </w:p>
    <w:p w:rsidR="00144802" w:rsidRDefault="00144802" w:rsidP="00144802">
      <w:pPr>
        <w:pStyle w:val="ConsPlusNormal"/>
        <w:spacing w:before="220"/>
        <w:ind w:firstLine="540"/>
        <w:jc w:val="both"/>
      </w:pPr>
      <w:r>
        <w:t xml:space="preserve">Финансирование расходов государственных казенных учреждений здравоохранения Сахалинской области на проведение медицинского освидетельствования участников Государственной </w:t>
      </w:r>
      <w:hyperlink r:id="rId19" w:history="1">
        <w:r>
          <w:rPr>
            <w:color w:val="0000FF"/>
          </w:rPr>
          <w:t>программы</w:t>
        </w:r>
      </w:hyperlink>
      <w:r>
        <w:t xml:space="preserve"> и членов их семей осуществляется за счет бюджетной сметы учреждения.</w:t>
      </w:r>
    </w:p>
    <w:p w:rsidR="00144802" w:rsidRDefault="00144802" w:rsidP="00144802">
      <w:pPr>
        <w:pStyle w:val="ConsPlusNormal"/>
        <w:spacing w:before="220"/>
        <w:ind w:firstLine="540"/>
        <w:jc w:val="both"/>
      </w:pPr>
      <w:r>
        <w:t xml:space="preserve">В целях подтверждения фактических расходов государственные учреждения здравоохранения Сахалинской области ежеквартально не позднее 10 числа месяца, следующего за отчетным периодом, представляют в министерство здравоохранения Сахалинской области </w:t>
      </w:r>
      <w:hyperlink w:anchor="P331" w:history="1">
        <w:r>
          <w:rPr>
            <w:color w:val="0000FF"/>
          </w:rPr>
          <w:t>реестры</w:t>
        </w:r>
      </w:hyperlink>
      <w:r>
        <w:t xml:space="preserve"> участников Государственной программы и членов их семей, прошедших медицинское освидетельствование, по форме к настоящему Порядку.</w:t>
      </w:r>
    </w:p>
    <w:p w:rsidR="00144802" w:rsidRDefault="00144802" w:rsidP="00144802">
      <w:pPr>
        <w:pStyle w:val="ConsPlusNormal"/>
        <w:jc w:val="center"/>
      </w:pPr>
    </w:p>
    <w:p w:rsidR="00144802" w:rsidRDefault="00144802" w:rsidP="00144802">
      <w:pPr>
        <w:pStyle w:val="ConsPlusNormal"/>
        <w:jc w:val="center"/>
      </w:pPr>
    </w:p>
    <w:p w:rsidR="00144802" w:rsidRDefault="00144802" w:rsidP="00144802">
      <w:pPr>
        <w:pStyle w:val="ConsPlusNormal"/>
        <w:jc w:val="center"/>
      </w:pPr>
    </w:p>
    <w:p w:rsidR="00144802" w:rsidRDefault="00144802" w:rsidP="00144802">
      <w:pPr>
        <w:pStyle w:val="ConsPlusNormal"/>
        <w:jc w:val="center"/>
      </w:pPr>
    </w:p>
    <w:p w:rsidR="00144802" w:rsidRDefault="00144802" w:rsidP="00144802">
      <w:pPr>
        <w:pStyle w:val="ConsPlusNormal"/>
        <w:jc w:val="center"/>
      </w:pPr>
    </w:p>
    <w:p w:rsidR="00144802" w:rsidRDefault="00144802" w:rsidP="00144802">
      <w:pPr>
        <w:pStyle w:val="ConsPlusNormal"/>
        <w:jc w:val="center"/>
      </w:pPr>
    </w:p>
    <w:p w:rsidR="00144802" w:rsidRDefault="00144802" w:rsidP="00144802">
      <w:pPr>
        <w:pStyle w:val="ConsPlusNormal"/>
        <w:jc w:val="center"/>
      </w:pPr>
    </w:p>
    <w:p w:rsidR="00144802" w:rsidRDefault="00144802" w:rsidP="00144802">
      <w:pPr>
        <w:pStyle w:val="ConsPlusNormal"/>
        <w:jc w:val="center"/>
      </w:pPr>
    </w:p>
    <w:p w:rsidR="00144802" w:rsidRDefault="00144802" w:rsidP="00144802">
      <w:pPr>
        <w:pStyle w:val="ConsPlusNormal"/>
        <w:jc w:val="center"/>
      </w:pPr>
    </w:p>
    <w:p w:rsidR="00144802" w:rsidRDefault="00144802" w:rsidP="00144802">
      <w:pPr>
        <w:pStyle w:val="ConsPlusNormal"/>
        <w:jc w:val="center"/>
      </w:pPr>
    </w:p>
    <w:p w:rsidR="00144802" w:rsidRDefault="00144802" w:rsidP="00144802">
      <w:pPr>
        <w:pStyle w:val="ConsPlusNormal"/>
        <w:jc w:val="center"/>
      </w:pPr>
    </w:p>
    <w:p w:rsidR="00144802" w:rsidRDefault="00144802" w:rsidP="00144802">
      <w:pPr>
        <w:pStyle w:val="ConsPlusNormal"/>
        <w:jc w:val="center"/>
      </w:pPr>
    </w:p>
    <w:p w:rsidR="00144802" w:rsidRDefault="00144802" w:rsidP="00144802">
      <w:pPr>
        <w:pStyle w:val="ConsPlusNormal"/>
        <w:jc w:val="center"/>
      </w:pPr>
    </w:p>
    <w:p w:rsidR="00144802" w:rsidRDefault="00144802" w:rsidP="00144802">
      <w:pPr>
        <w:pStyle w:val="ConsPlusNormal"/>
        <w:jc w:val="center"/>
      </w:pPr>
    </w:p>
    <w:p w:rsidR="00144802" w:rsidRDefault="00144802" w:rsidP="00144802">
      <w:pPr>
        <w:pStyle w:val="ConsPlusNormal"/>
        <w:jc w:val="center"/>
      </w:pPr>
      <w:bookmarkStart w:id="1" w:name="_GoBack"/>
      <w:bookmarkEnd w:id="1"/>
    </w:p>
    <w:p w:rsidR="00144802" w:rsidRDefault="00144802" w:rsidP="00144802">
      <w:pPr>
        <w:pStyle w:val="ConsPlusNormal"/>
        <w:jc w:val="center"/>
      </w:pPr>
    </w:p>
    <w:p w:rsidR="00144802" w:rsidRDefault="00144802" w:rsidP="00144802">
      <w:pPr>
        <w:pStyle w:val="ConsPlusNormal"/>
        <w:jc w:val="center"/>
      </w:pPr>
    </w:p>
    <w:p w:rsidR="00144802" w:rsidRDefault="00144802" w:rsidP="00144802">
      <w:pPr>
        <w:pStyle w:val="ConsPlusNormal"/>
        <w:jc w:val="center"/>
      </w:pPr>
    </w:p>
    <w:p w:rsidR="00144802" w:rsidRDefault="00144802" w:rsidP="00144802">
      <w:pPr>
        <w:pStyle w:val="ConsPlusNormal"/>
        <w:jc w:val="right"/>
        <w:outlineLvl w:val="1"/>
      </w:pPr>
      <w:r>
        <w:lastRenderedPageBreak/>
        <w:t>Форма</w:t>
      </w:r>
    </w:p>
    <w:p w:rsidR="00144802" w:rsidRDefault="00144802" w:rsidP="00144802">
      <w:pPr>
        <w:pStyle w:val="ConsPlusNormal"/>
        <w:jc w:val="right"/>
      </w:pPr>
      <w:r>
        <w:t>к Порядку</w:t>
      </w:r>
    </w:p>
    <w:p w:rsidR="00144802" w:rsidRDefault="00144802" w:rsidP="00144802">
      <w:pPr>
        <w:pStyle w:val="ConsPlusNormal"/>
        <w:jc w:val="right"/>
      </w:pPr>
      <w:r>
        <w:t>проведения</w:t>
      </w:r>
    </w:p>
    <w:p w:rsidR="00144802" w:rsidRDefault="00144802" w:rsidP="00144802">
      <w:pPr>
        <w:pStyle w:val="ConsPlusNormal"/>
        <w:jc w:val="right"/>
      </w:pPr>
      <w:r>
        <w:t>медицинского освидетельствования</w:t>
      </w:r>
    </w:p>
    <w:p w:rsidR="00144802" w:rsidRDefault="00144802" w:rsidP="00144802">
      <w:pPr>
        <w:pStyle w:val="ConsPlusNormal"/>
        <w:jc w:val="right"/>
      </w:pPr>
      <w:r>
        <w:t>участников Государственной программы</w:t>
      </w:r>
    </w:p>
    <w:p w:rsidR="00144802" w:rsidRDefault="00144802" w:rsidP="00144802">
      <w:pPr>
        <w:pStyle w:val="ConsPlusNormal"/>
        <w:jc w:val="right"/>
      </w:pPr>
      <w:r>
        <w:t>по оказанию содействия</w:t>
      </w:r>
    </w:p>
    <w:p w:rsidR="00144802" w:rsidRDefault="00144802" w:rsidP="00144802">
      <w:pPr>
        <w:pStyle w:val="ConsPlusNormal"/>
        <w:jc w:val="right"/>
      </w:pPr>
      <w:r>
        <w:t>добровольному переселению</w:t>
      </w:r>
    </w:p>
    <w:p w:rsidR="00144802" w:rsidRDefault="00144802" w:rsidP="00144802">
      <w:pPr>
        <w:pStyle w:val="ConsPlusNormal"/>
        <w:jc w:val="right"/>
      </w:pPr>
      <w:r>
        <w:t>в Российскую федерацию</w:t>
      </w:r>
    </w:p>
    <w:p w:rsidR="00144802" w:rsidRDefault="00144802" w:rsidP="00144802">
      <w:pPr>
        <w:pStyle w:val="ConsPlusNormal"/>
        <w:jc w:val="right"/>
      </w:pPr>
      <w:r>
        <w:t>соотечественников,</w:t>
      </w:r>
    </w:p>
    <w:p w:rsidR="00144802" w:rsidRDefault="00144802" w:rsidP="00144802">
      <w:pPr>
        <w:pStyle w:val="ConsPlusNormal"/>
        <w:jc w:val="right"/>
      </w:pPr>
      <w:r>
        <w:t>проживающих за рубежом,</w:t>
      </w:r>
    </w:p>
    <w:p w:rsidR="00144802" w:rsidRDefault="00144802" w:rsidP="00144802">
      <w:pPr>
        <w:pStyle w:val="ConsPlusNormal"/>
        <w:jc w:val="right"/>
      </w:pPr>
      <w:r>
        <w:t>и членов их семей</w:t>
      </w:r>
    </w:p>
    <w:p w:rsidR="00144802" w:rsidRDefault="00144802" w:rsidP="00144802">
      <w:pPr>
        <w:pStyle w:val="ConsPlusNormal"/>
        <w:jc w:val="right"/>
      </w:pPr>
      <w:r>
        <w:t>для получения разрешения</w:t>
      </w:r>
    </w:p>
    <w:p w:rsidR="00144802" w:rsidRDefault="00144802" w:rsidP="00144802">
      <w:pPr>
        <w:pStyle w:val="ConsPlusNormal"/>
        <w:jc w:val="right"/>
      </w:pPr>
      <w:r>
        <w:t>на временное проживание,</w:t>
      </w:r>
    </w:p>
    <w:p w:rsidR="00144802" w:rsidRDefault="00144802" w:rsidP="00144802">
      <w:pPr>
        <w:pStyle w:val="ConsPlusNormal"/>
        <w:jc w:val="right"/>
      </w:pPr>
      <w:r>
        <w:t>утвержденному постановлением</w:t>
      </w:r>
    </w:p>
    <w:p w:rsidR="00144802" w:rsidRDefault="00144802" w:rsidP="00144802">
      <w:pPr>
        <w:pStyle w:val="ConsPlusNormal"/>
        <w:jc w:val="right"/>
      </w:pPr>
      <w:r>
        <w:t>Правительства Сахалинской области</w:t>
      </w:r>
    </w:p>
    <w:p w:rsidR="00144802" w:rsidRDefault="00144802" w:rsidP="00144802">
      <w:pPr>
        <w:pStyle w:val="ConsPlusNormal"/>
        <w:jc w:val="right"/>
      </w:pPr>
      <w:r>
        <w:t>от 25.08.2016 N 424</w:t>
      </w:r>
    </w:p>
    <w:p w:rsidR="00144802" w:rsidRDefault="00144802" w:rsidP="00144802">
      <w:pPr>
        <w:pStyle w:val="ConsPlusNormal"/>
        <w:jc w:val="center"/>
      </w:pPr>
    </w:p>
    <w:p w:rsidR="00144802" w:rsidRDefault="00144802" w:rsidP="00144802">
      <w:pPr>
        <w:pStyle w:val="ConsPlusNormal"/>
        <w:jc w:val="center"/>
      </w:pPr>
      <w:bookmarkStart w:id="2" w:name="P331"/>
      <w:bookmarkEnd w:id="2"/>
      <w:r>
        <w:t>РЕЕСТР</w:t>
      </w:r>
    </w:p>
    <w:p w:rsidR="00144802" w:rsidRDefault="00144802" w:rsidP="00144802">
      <w:pPr>
        <w:pStyle w:val="ConsPlusNormal"/>
        <w:jc w:val="center"/>
      </w:pPr>
      <w:r>
        <w:t>участников Государственной программы</w:t>
      </w:r>
    </w:p>
    <w:p w:rsidR="00144802" w:rsidRDefault="00144802" w:rsidP="00144802">
      <w:pPr>
        <w:pStyle w:val="ConsPlusNormal"/>
        <w:jc w:val="center"/>
      </w:pPr>
      <w:r>
        <w:t>по оказанию содействия добровольному переселению</w:t>
      </w:r>
    </w:p>
    <w:p w:rsidR="00144802" w:rsidRDefault="00144802" w:rsidP="00144802">
      <w:pPr>
        <w:pStyle w:val="ConsPlusNormal"/>
        <w:jc w:val="center"/>
      </w:pPr>
      <w:r>
        <w:t>в Российскую Федерацию соотечественников,</w:t>
      </w:r>
    </w:p>
    <w:p w:rsidR="00144802" w:rsidRDefault="00144802" w:rsidP="00144802">
      <w:pPr>
        <w:pStyle w:val="ConsPlusNormal"/>
        <w:jc w:val="center"/>
      </w:pPr>
      <w:r>
        <w:t>проживающих за рубежом, и членов их семей,</w:t>
      </w:r>
    </w:p>
    <w:p w:rsidR="00144802" w:rsidRDefault="00144802" w:rsidP="00144802">
      <w:pPr>
        <w:pStyle w:val="ConsPlusNormal"/>
        <w:jc w:val="center"/>
      </w:pPr>
      <w:r>
        <w:t>прошедших медицинское освидетельствование</w:t>
      </w:r>
    </w:p>
    <w:p w:rsidR="00144802" w:rsidRDefault="00144802" w:rsidP="00144802">
      <w:pPr>
        <w:pStyle w:val="ConsPlusNormal"/>
        <w:jc w:val="center"/>
      </w:pPr>
      <w:r>
        <w:t>для получения разрешения на временное проживание</w:t>
      </w:r>
    </w:p>
    <w:p w:rsidR="00144802" w:rsidRDefault="00144802" w:rsidP="00144802">
      <w:pPr>
        <w:pStyle w:val="ConsPlusNormal"/>
        <w:jc w:val="center"/>
      </w:pPr>
      <w:r>
        <w:t>___________________________________________________</w:t>
      </w:r>
    </w:p>
    <w:p w:rsidR="00144802" w:rsidRDefault="00144802" w:rsidP="00144802">
      <w:pPr>
        <w:pStyle w:val="ConsPlusNormal"/>
        <w:jc w:val="center"/>
      </w:pPr>
      <w:r>
        <w:t>(наименование учреждения здравоохранения)</w:t>
      </w:r>
    </w:p>
    <w:p w:rsidR="00144802" w:rsidRDefault="00144802" w:rsidP="00144802">
      <w:pPr>
        <w:pStyle w:val="ConsPlusNormal"/>
        <w:jc w:val="center"/>
      </w:pPr>
      <w:r>
        <w:t>за период ______________</w:t>
      </w:r>
    </w:p>
    <w:p w:rsidR="00144802" w:rsidRDefault="00144802" w:rsidP="00144802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4308"/>
        <w:gridCol w:w="2551"/>
        <w:gridCol w:w="1700"/>
      </w:tblGrid>
      <w:tr w:rsidR="00144802" w:rsidTr="00EE3B0C">
        <w:tc>
          <w:tcPr>
            <w:tcW w:w="510" w:type="dxa"/>
          </w:tcPr>
          <w:p w:rsidR="00144802" w:rsidRDefault="00144802" w:rsidP="00EE3B0C">
            <w:pPr>
              <w:pStyle w:val="ConsPlusNormal"/>
              <w:jc w:val="center"/>
            </w:pPr>
            <w:r>
              <w:t xml:space="preserve">N </w:t>
            </w:r>
            <w:proofErr w:type="spellStart"/>
            <w:r>
              <w:t>пп</w:t>
            </w:r>
            <w:proofErr w:type="spellEnd"/>
            <w:r>
              <w:t>.</w:t>
            </w:r>
          </w:p>
        </w:tc>
        <w:tc>
          <w:tcPr>
            <w:tcW w:w="4308" w:type="dxa"/>
          </w:tcPr>
          <w:p w:rsidR="00144802" w:rsidRDefault="00144802" w:rsidP="00EE3B0C">
            <w:pPr>
              <w:pStyle w:val="ConsPlusNormal"/>
              <w:jc w:val="center"/>
            </w:pPr>
            <w:r>
              <w:t>N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2551" w:type="dxa"/>
          </w:tcPr>
          <w:p w:rsidR="00144802" w:rsidRDefault="00144802" w:rsidP="00EE3B0C">
            <w:pPr>
              <w:pStyle w:val="ConsPlusNormal"/>
              <w:jc w:val="center"/>
            </w:pPr>
            <w:r>
              <w:t>Категория гражданина, прошедшего медицинского освидетельствования (участник/член семьи)</w:t>
            </w:r>
          </w:p>
        </w:tc>
        <w:tc>
          <w:tcPr>
            <w:tcW w:w="1700" w:type="dxa"/>
          </w:tcPr>
          <w:p w:rsidR="00144802" w:rsidRDefault="00144802" w:rsidP="00EE3B0C">
            <w:pPr>
              <w:pStyle w:val="ConsPlusNormal"/>
              <w:jc w:val="center"/>
            </w:pPr>
            <w:r>
              <w:t>Дата проведения медицинского освидетельствования</w:t>
            </w:r>
          </w:p>
        </w:tc>
      </w:tr>
      <w:tr w:rsidR="00144802" w:rsidTr="00EE3B0C">
        <w:tc>
          <w:tcPr>
            <w:tcW w:w="510" w:type="dxa"/>
          </w:tcPr>
          <w:p w:rsidR="00144802" w:rsidRDefault="00144802" w:rsidP="00EE3B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08" w:type="dxa"/>
          </w:tcPr>
          <w:p w:rsidR="00144802" w:rsidRDefault="00144802" w:rsidP="00EE3B0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144802" w:rsidRDefault="00144802" w:rsidP="00EE3B0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0" w:type="dxa"/>
          </w:tcPr>
          <w:p w:rsidR="00144802" w:rsidRDefault="00144802" w:rsidP="00EE3B0C">
            <w:pPr>
              <w:pStyle w:val="ConsPlusNormal"/>
              <w:jc w:val="center"/>
            </w:pPr>
            <w:r>
              <w:t>4</w:t>
            </w:r>
          </w:p>
        </w:tc>
      </w:tr>
      <w:tr w:rsidR="00144802" w:rsidTr="00EE3B0C">
        <w:tc>
          <w:tcPr>
            <w:tcW w:w="510" w:type="dxa"/>
          </w:tcPr>
          <w:p w:rsidR="00144802" w:rsidRDefault="00144802" w:rsidP="00EE3B0C">
            <w:pPr>
              <w:pStyle w:val="ConsPlusNormal"/>
            </w:pPr>
          </w:p>
        </w:tc>
        <w:tc>
          <w:tcPr>
            <w:tcW w:w="4308" w:type="dxa"/>
          </w:tcPr>
          <w:p w:rsidR="00144802" w:rsidRDefault="00144802" w:rsidP="00EE3B0C">
            <w:pPr>
              <w:pStyle w:val="ConsPlusNormal"/>
            </w:pPr>
          </w:p>
        </w:tc>
        <w:tc>
          <w:tcPr>
            <w:tcW w:w="2551" w:type="dxa"/>
          </w:tcPr>
          <w:p w:rsidR="00144802" w:rsidRDefault="00144802" w:rsidP="00EE3B0C">
            <w:pPr>
              <w:pStyle w:val="ConsPlusNormal"/>
            </w:pPr>
          </w:p>
        </w:tc>
        <w:tc>
          <w:tcPr>
            <w:tcW w:w="1700" w:type="dxa"/>
          </w:tcPr>
          <w:p w:rsidR="00144802" w:rsidRDefault="00144802" w:rsidP="00EE3B0C">
            <w:pPr>
              <w:pStyle w:val="ConsPlusNormal"/>
            </w:pPr>
          </w:p>
        </w:tc>
      </w:tr>
      <w:tr w:rsidR="00144802" w:rsidTr="00EE3B0C">
        <w:tc>
          <w:tcPr>
            <w:tcW w:w="510" w:type="dxa"/>
          </w:tcPr>
          <w:p w:rsidR="00144802" w:rsidRDefault="00144802" w:rsidP="00EE3B0C">
            <w:pPr>
              <w:pStyle w:val="ConsPlusNormal"/>
            </w:pPr>
          </w:p>
        </w:tc>
        <w:tc>
          <w:tcPr>
            <w:tcW w:w="4308" w:type="dxa"/>
          </w:tcPr>
          <w:p w:rsidR="00144802" w:rsidRDefault="00144802" w:rsidP="00EE3B0C">
            <w:pPr>
              <w:pStyle w:val="ConsPlusNormal"/>
            </w:pPr>
          </w:p>
        </w:tc>
        <w:tc>
          <w:tcPr>
            <w:tcW w:w="2551" w:type="dxa"/>
          </w:tcPr>
          <w:p w:rsidR="00144802" w:rsidRDefault="00144802" w:rsidP="00EE3B0C">
            <w:pPr>
              <w:pStyle w:val="ConsPlusNormal"/>
            </w:pPr>
          </w:p>
        </w:tc>
        <w:tc>
          <w:tcPr>
            <w:tcW w:w="1700" w:type="dxa"/>
          </w:tcPr>
          <w:p w:rsidR="00144802" w:rsidRDefault="00144802" w:rsidP="00EE3B0C">
            <w:pPr>
              <w:pStyle w:val="ConsPlusNormal"/>
            </w:pPr>
          </w:p>
        </w:tc>
      </w:tr>
      <w:tr w:rsidR="00144802" w:rsidTr="00EE3B0C">
        <w:tc>
          <w:tcPr>
            <w:tcW w:w="510" w:type="dxa"/>
          </w:tcPr>
          <w:p w:rsidR="00144802" w:rsidRDefault="00144802" w:rsidP="00EE3B0C">
            <w:pPr>
              <w:pStyle w:val="ConsPlusNormal"/>
            </w:pPr>
          </w:p>
        </w:tc>
        <w:tc>
          <w:tcPr>
            <w:tcW w:w="4308" w:type="dxa"/>
          </w:tcPr>
          <w:p w:rsidR="00144802" w:rsidRDefault="00144802" w:rsidP="00EE3B0C">
            <w:pPr>
              <w:pStyle w:val="ConsPlusNormal"/>
            </w:pPr>
          </w:p>
        </w:tc>
        <w:tc>
          <w:tcPr>
            <w:tcW w:w="2551" w:type="dxa"/>
          </w:tcPr>
          <w:p w:rsidR="00144802" w:rsidRDefault="00144802" w:rsidP="00EE3B0C">
            <w:pPr>
              <w:pStyle w:val="ConsPlusNormal"/>
            </w:pPr>
          </w:p>
        </w:tc>
        <w:tc>
          <w:tcPr>
            <w:tcW w:w="1700" w:type="dxa"/>
          </w:tcPr>
          <w:p w:rsidR="00144802" w:rsidRDefault="00144802" w:rsidP="00EE3B0C">
            <w:pPr>
              <w:pStyle w:val="ConsPlusNormal"/>
            </w:pPr>
          </w:p>
        </w:tc>
      </w:tr>
    </w:tbl>
    <w:p w:rsidR="00144802" w:rsidRDefault="00144802" w:rsidP="00144802">
      <w:pPr>
        <w:pStyle w:val="ConsPlusNormal"/>
        <w:jc w:val="center"/>
      </w:pPr>
    </w:p>
    <w:p w:rsidR="00144802" w:rsidRDefault="00144802" w:rsidP="00144802">
      <w:pPr>
        <w:pStyle w:val="ConsPlusNonformat"/>
        <w:jc w:val="both"/>
      </w:pPr>
      <w:r>
        <w:t>Руководитель учреждения _____________ _____________________________________</w:t>
      </w:r>
    </w:p>
    <w:p w:rsidR="00144802" w:rsidRDefault="00144802" w:rsidP="00144802">
      <w:pPr>
        <w:pStyle w:val="ConsPlusNonformat"/>
        <w:jc w:val="both"/>
      </w:pPr>
      <w:r>
        <w:t xml:space="preserve">                          (</w:t>
      </w:r>
      <w:proofErr w:type="gramStart"/>
      <w:r>
        <w:t xml:space="preserve">подпись)   </w:t>
      </w:r>
      <w:proofErr w:type="gramEnd"/>
      <w:r>
        <w:t xml:space="preserve">         (расшифровка подписи)</w:t>
      </w:r>
    </w:p>
    <w:p w:rsidR="00144802" w:rsidRDefault="00144802" w:rsidP="00144802">
      <w:pPr>
        <w:pStyle w:val="ConsPlusNonformat"/>
        <w:jc w:val="both"/>
      </w:pPr>
    </w:p>
    <w:p w:rsidR="00144802" w:rsidRDefault="00144802" w:rsidP="00144802">
      <w:pPr>
        <w:pStyle w:val="ConsPlusNonformat"/>
        <w:jc w:val="both"/>
      </w:pPr>
      <w:r>
        <w:t>Исполнитель</w:t>
      </w:r>
    </w:p>
    <w:p w:rsidR="00144802" w:rsidRDefault="00144802" w:rsidP="00144802">
      <w:pPr>
        <w:pStyle w:val="ConsPlusNonformat"/>
        <w:jc w:val="both"/>
      </w:pPr>
      <w:r>
        <w:t>Ф.И.О., тел.</w:t>
      </w:r>
    </w:p>
    <w:p w:rsidR="00144802" w:rsidRDefault="00144802" w:rsidP="00144802">
      <w:pPr>
        <w:pStyle w:val="ConsPlusNonformat"/>
        <w:jc w:val="both"/>
      </w:pPr>
    </w:p>
    <w:p w:rsidR="00144802" w:rsidRDefault="00144802" w:rsidP="00144802">
      <w:pPr>
        <w:pStyle w:val="ConsPlusNonformat"/>
        <w:jc w:val="both"/>
      </w:pPr>
      <w:r>
        <w:t>Дата ___________________</w:t>
      </w:r>
    </w:p>
    <w:p w:rsidR="00144802" w:rsidRDefault="00144802" w:rsidP="00144802">
      <w:pPr>
        <w:pStyle w:val="ConsPlusNormal"/>
        <w:jc w:val="center"/>
      </w:pPr>
    </w:p>
    <w:p w:rsidR="00144802" w:rsidRDefault="00144802" w:rsidP="00144802">
      <w:pPr>
        <w:pStyle w:val="ConsPlusNormal"/>
        <w:jc w:val="center"/>
      </w:pPr>
    </w:p>
    <w:p w:rsidR="00144802" w:rsidRDefault="00144802" w:rsidP="0014480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44802" w:rsidRDefault="00144802" w:rsidP="00144802"/>
    <w:p w:rsidR="000932B0" w:rsidRDefault="000932B0"/>
    <w:sectPr w:rsidR="000932B0" w:rsidSect="002F6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802"/>
    <w:rsid w:val="000932B0"/>
    <w:rsid w:val="00144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AE160"/>
  <w15:chartTrackingRefBased/>
  <w15:docId w15:val="{1F719128-6F8A-4F36-A21B-2B31CDC24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8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48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4480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448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D867CD2E0EDDF9FCE7B4A85931DB72FBD461B7A15D4396448BE5C8F2B4760E3CA4389B81A81126AA085917EC9ED10E4A0A38nBo3A" TargetMode="External"/><Relationship Id="rId13" Type="http://schemas.openxmlformats.org/officeDocument/2006/relationships/hyperlink" Target="consultantplus://offline/ref=F0D867CD2E0EDDF9FCE7B4A85931DB72FBD461B7A15D4396448BE5C8F2B4760E3CA4389B81A81126AA085917EC9ED10E4A0A38nBo3A" TargetMode="External"/><Relationship Id="rId18" Type="http://schemas.openxmlformats.org/officeDocument/2006/relationships/hyperlink" Target="consultantplus://offline/ref=F0D867CD2E0EDDF9FCE7AAA54F5D877EF8DA3DB9A95F49C619D4BE95A5BD7C597BEB61DACEF14162FF055A12F9CA81541D0738B7BFFC4308777478nFo5A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F0D867CD2E0EDDF9FCE7AAA54F5D877EF8DA3DB9A05D4CC819D6E39FADE4705B7CE43ECDC9B84D63F4510A56A793D215560A3BACA3FC40n1o7A" TargetMode="External"/><Relationship Id="rId12" Type="http://schemas.openxmlformats.org/officeDocument/2006/relationships/hyperlink" Target="consultantplus://offline/ref=F0D867CD2E0EDDF9FCE7B4A85931DB72FBD466B5A0554396448BE5C8F2B4760E2EA4609488F95E62FE1B5912F0n9oFA" TargetMode="External"/><Relationship Id="rId17" Type="http://schemas.openxmlformats.org/officeDocument/2006/relationships/hyperlink" Target="consultantplus://offline/ref=F0D867CD2E0EDDF9FCE7B4A85931DB72FBD461B7A15D4396448BE5C8F2B4760E3CA4389B81A81126AA085917EC9ED10E4A0A38nBo3A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0D867CD2E0EDDF9FCE7B4A85931DB72FBD466B5A0554396448BE5C8F2B4760E3CA438988AFC406BFD0E0F43B6CBDD124D143AB3BFFE4214n7o4A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0D867CD2E0EDDF9FCE7AAA54F5D877EF8DA3DB9A05D4CC819D6E39FADE4705B7CE43ECDC9B84D6AFB0D5046A3DA851D4A0F24B2A0E2401677n7o5A" TargetMode="External"/><Relationship Id="rId11" Type="http://schemas.openxmlformats.org/officeDocument/2006/relationships/hyperlink" Target="consultantplus://offline/ref=F0D867CD2E0EDDF9FCE7B4A85931DB72FBD461B7A15D4396448BE5C8F2B4760E3CA4389B81A81126AA085917EC9ED10E4A0A38nBo3A" TargetMode="External"/><Relationship Id="rId5" Type="http://schemas.openxmlformats.org/officeDocument/2006/relationships/hyperlink" Target="consultantplus://offline/ref=F0D867CD2E0EDDF9FCE7B4A85931DB72FBD461B7A15D4396448BE5C8F2B4760E3CA4389B81A81126AA085917EC9ED10E4A0A38nBo3A" TargetMode="External"/><Relationship Id="rId15" Type="http://schemas.openxmlformats.org/officeDocument/2006/relationships/hyperlink" Target="consultantplus://offline/ref=F0D867CD2E0EDDF9FCE7B4A85931DB72FBD461B7A15D4396448BE5C8F2B4760E3CA4389B81A81126AA085917EC9ED10E4A0A38nBo3A" TargetMode="External"/><Relationship Id="rId10" Type="http://schemas.openxmlformats.org/officeDocument/2006/relationships/hyperlink" Target="consultantplus://offline/ref=F0D867CD2E0EDDF9FCE7AAA54F5D877EF8DA3DB9A45D40C111D4BE95A5BD7C597BEB61DACEF14162FF055A12F9CA81541D0738B7BFFC4308777478nFo5A" TargetMode="External"/><Relationship Id="rId19" Type="http://schemas.openxmlformats.org/officeDocument/2006/relationships/hyperlink" Target="consultantplus://offline/ref=F0D867CD2E0EDDF9FCE7B4A85931DB72FBD461B7A15D4396448BE5C8F2B4760E3CA4389B81A81126AA085917EC9ED10E4A0A38nBo3A" TargetMode="External"/><Relationship Id="rId4" Type="http://schemas.openxmlformats.org/officeDocument/2006/relationships/hyperlink" Target="consultantplus://offline/ref=F0D867CD2E0EDDF9FCE7AAA54F5D877EF8DA3DB9A05D4BC01EDAE39FADE4705B7CE43ECDC9B84D63FF055B14F49584410C5F37B0A4E242176B767AF6nFo0A" TargetMode="External"/><Relationship Id="rId9" Type="http://schemas.openxmlformats.org/officeDocument/2006/relationships/hyperlink" Target="consultantplus://offline/ref=F0D867CD2E0EDDF9FCE7AAA54F5D877EF8DA3DB9A05D4BC01EDAE39FADE4705B7CE43ECDC9B84D63FF055B14F49584410C5F37B0A4E242176B767AF6nFo0A" TargetMode="External"/><Relationship Id="rId14" Type="http://schemas.openxmlformats.org/officeDocument/2006/relationships/hyperlink" Target="consultantplus://offline/ref=F0D867CD2E0EDDF9FCE7B4A85931DB72FBD466B5A0554396448BE5C8F2B4760E3CA438988AFC406BFD0E0F43B6CBDD124D143AB3BFFE4214n7o4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1800</Words>
  <Characters>10265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Пустовит Ксения Владимировна</dc:creator>
  <cp:keywords/>
  <dc:description/>
  <cp:lastModifiedBy>Пустовит Ксения Владимировна</cp:lastModifiedBy>
  <cp:revision>1</cp:revision>
  <dcterms:created xsi:type="dcterms:W3CDTF">2021-01-25T00:59:00Z</dcterms:created>
  <dcterms:modified xsi:type="dcterms:W3CDTF">2021-01-25T00:59:00Z</dcterms:modified>
</cp:coreProperties>
</file>