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162" w:rsidRDefault="002F6162" w:rsidP="002F6162">
      <w:pPr>
        <w:pStyle w:val="ConsPlusNormal"/>
        <w:jc w:val="right"/>
        <w:outlineLvl w:val="0"/>
      </w:pPr>
      <w:r>
        <w:t>Утвержден</w:t>
      </w:r>
    </w:p>
    <w:p w:rsidR="002F6162" w:rsidRDefault="002F6162" w:rsidP="002F6162">
      <w:pPr>
        <w:pStyle w:val="ConsPlusNormal"/>
        <w:jc w:val="right"/>
      </w:pPr>
      <w:r>
        <w:t>постановлением</w:t>
      </w:r>
    </w:p>
    <w:p w:rsidR="002F6162" w:rsidRDefault="002F6162" w:rsidP="002F6162">
      <w:pPr>
        <w:pStyle w:val="ConsPlusNormal"/>
        <w:jc w:val="right"/>
      </w:pPr>
      <w:r>
        <w:t>Правительства Сахалинской области</w:t>
      </w:r>
    </w:p>
    <w:p w:rsidR="002F6162" w:rsidRDefault="002F6162" w:rsidP="002F6162">
      <w:pPr>
        <w:pStyle w:val="ConsPlusNormal"/>
        <w:jc w:val="right"/>
      </w:pPr>
      <w:r>
        <w:t>от 25.08.2016 N 424</w:t>
      </w:r>
    </w:p>
    <w:p w:rsidR="002F6162" w:rsidRDefault="002F6162" w:rsidP="002F6162">
      <w:pPr>
        <w:pStyle w:val="ConsPlusNormal"/>
        <w:jc w:val="center"/>
      </w:pPr>
    </w:p>
    <w:p w:rsidR="002F6162" w:rsidRDefault="002F6162" w:rsidP="002F6162">
      <w:pPr>
        <w:pStyle w:val="ConsPlusTitle"/>
        <w:jc w:val="center"/>
      </w:pPr>
      <w:bookmarkStart w:id="0" w:name="P143"/>
      <w:bookmarkEnd w:id="0"/>
      <w:r>
        <w:t>ПОРЯДОК</w:t>
      </w:r>
    </w:p>
    <w:p w:rsidR="002F6162" w:rsidRDefault="002F6162" w:rsidP="002F6162">
      <w:pPr>
        <w:pStyle w:val="ConsPlusTitle"/>
        <w:jc w:val="center"/>
      </w:pPr>
      <w:r>
        <w:t>ОРГАНИЗАЦИИ ИНФОРМАЦИОННОЙ И КОНСУЛЬТАЦИОННОЙ ПОДДЕРЖКИ</w:t>
      </w:r>
    </w:p>
    <w:p w:rsidR="002F6162" w:rsidRDefault="002F6162" w:rsidP="002F6162">
      <w:pPr>
        <w:pStyle w:val="ConsPlusTitle"/>
        <w:jc w:val="center"/>
      </w:pPr>
      <w:r>
        <w:t>СООТЕЧЕСТВЕННИКОВ, УЧАСТНИКОВ ГОСУДАРСТВЕННОЙ ПРОГРАММЫ</w:t>
      </w:r>
    </w:p>
    <w:p w:rsidR="002F6162" w:rsidRDefault="002F6162" w:rsidP="002F6162">
      <w:pPr>
        <w:pStyle w:val="ConsPlusTitle"/>
        <w:jc w:val="center"/>
      </w:pPr>
      <w:r>
        <w:t>ПО ОКАЗАНИЮ СОДЕЙСТВИЯ ДОБРОВОЛЬНОМУ ПЕРЕСЕЛЕНИЮ</w:t>
      </w:r>
    </w:p>
    <w:p w:rsidR="002F6162" w:rsidRDefault="002F6162" w:rsidP="002F6162">
      <w:pPr>
        <w:pStyle w:val="ConsPlusTitle"/>
        <w:jc w:val="center"/>
      </w:pPr>
      <w:r>
        <w:t>В РОССИЙСКУЮ ФЕДЕРАЦИЮ СООТЕЧЕСТВЕННИКОВ,</w:t>
      </w:r>
    </w:p>
    <w:p w:rsidR="002F6162" w:rsidRDefault="002F6162" w:rsidP="002F6162">
      <w:pPr>
        <w:pStyle w:val="ConsPlusTitle"/>
        <w:jc w:val="center"/>
      </w:pPr>
      <w:r>
        <w:t>ПРОЖИВАЮЩИХ ЗА РУБЕЖОМ, И ЧЛЕНОВ ИХ СЕМЕЙ</w:t>
      </w:r>
    </w:p>
    <w:p w:rsidR="002F6162" w:rsidRDefault="002F6162" w:rsidP="002F61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2F6162" w:rsidTr="00EE3B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F6162" w:rsidRDefault="002F6162" w:rsidP="00EE3B0C">
            <w:pPr>
              <w:pStyle w:val="ConsPlusNormal"/>
              <w:jc w:val="center"/>
            </w:pPr>
            <w:bookmarkStart w:id="1" w:name="_GoBack"/>
            <w:r>
              <w:rPr>
                <w:color w:val="392C69"/>
              </w:rPr>
              <w:t>Список изменяющих документов</w:t>
            </w:r>
          </w:p>
          <w:p w:rsidR="002F6162" w:rsidRDefault="002F6162" w:rsidP="00EE3B0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Сахалинской области</w:t>
            </w:r>
          </w:p>
          <w:p w:rsidR="002F6162" w:rsidRDefault="002F6162" w:rsidP="00EE3B0C">
            <w:pPr>
              <w:pStyle w:val="ConsPlusNormal"/>
              <w:jc w:val="center"/>
            </w:pPr>
            <w:r>
              <w:rPr>
                <w:color w:val="392C69"/>
              </w:rPr>
              <w:t>от 13.08.2020 N 375)</w:t>
            </w:r>
            <w:bookmarkEnd w:id="1"/>
          </w:p>
        </w:tc>
      </w:tr>
    </w:tbl>
    <w:p w:rsidR="002F6162" w:rsidRDefault="002F6162" w:rsidP="002F6162">
      <w:pPr>
        <w:pStyle w:val="ConsPlusNormal"/>
        <w:jc w:val="center"/>
      </w:pPr>
    </w:p>
    <w:p w:rsidR="002F6162" w:rsidRDefault="002F6162" w:rsidP="002F6162">
      <w:pPr>
        <w:pStyle w:val="ConsPlusNormal"/>
        <w:ind w:firstLine="540"/>
        <w:jc w:val="both"/>
      </w:pPr>
      <w:r>
        <w:t xml:space="preserve">1. Настоящий Порядок организации информационной и консультационной поддержки соотечественников, участников Государственной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членов их семей (далее - Порядок) разработан в рамках </w:t>
      </w:r>
      <w:hyperlink r:id="rId6" w:history="1">
        <w:r>
          <w:rPr>
            <w:color w:val="0000FF"/>
          </w:rPr>
          <w:t>подпрограммы</w:t>
        </w:r>
      </w:hyperlink>
      <w:r>
        <w:t xml:space="preserve"> "Оказание содействия добровольному переселению в Сахалинскую область соотечественников, проживающих за рубежом" государственной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Сахалинской области "Содействие занятости населения Сахалинской области", утвержденной постановлением Правительства Сахалинской области от 05.04.2013 N 166 (далее - подпрограмма переселения), и предусматривает направления и содержание оказания информационной и консультационной поддержки.</w:t>
      </w:r>
    </w:p>
    <w:p w:rsidR="002F6162" w:rsidRDefault="002F6162" w:rsidP="002F6162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Сахалинской области от 13.08.2020 N 375)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 xml:space="preserve">2. Под информационной и консультационной поддержкой понимается предоставление соотечественникам, участникам Государственной </w:t>
      </w:r>
      <w:hyperlink r:id="rId9" w:history="1">
        <w:r>
          <w:rPr>
            <w:color w:val="0000FF"/>
          </w:rPr>
          <w:t>программы</w:t>
        </w:r>
      </w:hyperlink>
      <w:r>
        <w:t xml:space="preserve"> по оказанию содействия добровольному переселению в Российскую Федерацию соотечественников, проживающих за рубежом, и членам их семей (далее соответственно - Государственная программа, участник Государственной программы) информационных услуг, содержащих сведения: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 xml:space="preserve">- о содержании Государственной </w:t>
      </w:r>
      <w:hyperlink r:id="rId10" w:history="1">
        <w:r>
          <w:rPr>
            <w:color w:val="0000FF"/>
          </w:rPr>
          <w:t>программы</w:t>
        </w:r>
      </w:hyperlink>
      <w:r>
        <w:t>, условиях переселения, необходимых административных процедурах, правах и обязательствах участников Государственной программы;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о мерах социальной поддержки, в том числе установленных для отдельных категорий граждан, медицинском обеспечении, жилищном обустройстве, размерах предоставляемых гарантий и компенсаций;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о возможности ведения предпринимательской деятельности и о мерах ее государственной поддержки в Российской Федерации, о программах поддержки и развития малого бизнеса и предпринимательства, реализуемых в субъектах Российской Федерации;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 xml:space="preserve">- о социально-экономическом положении Сахалинской области, о территориях вселения Сахалинской области, где для потенциальных участников Государственной </w:t>
      </w:r>
      <w:hyperlink r:id="rId11" w:history="1">
        <w:r>
          <w:rPr>
            <w:color w:val="0000FF"/>
          </w:rPr>
          <w:t>программы</w:t>
        </w:r>
      </w:hyperlink>
      <w:r>
        <w:t xml:space="preserve"> в соответствии с их специальностью и квалификацией имеются наиболее благоприятные возможности приложения их труда;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о возможностях трудоустройства участников Государственной программы на территории вселения;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 xml:space="preserve">- о возможностях получения (продолжения) общего образования, среднего профессионального образования и высшего профессионального образования, а также </w:t>
      </w:r>
      <w:r>
        <w:lastRenderedPageBreak/>
        <w:t>профессионального обучения и дополнительного образования.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3. Информационная и консультационная поддержка оказывается агентством по труду и занятости населения Сахалинской области (далее - агентство) и областными казенными учреждениями центрами занятости населения Сахалинской области (далее - центры занятости) в виде: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проведения индивидуальных консультаций, консультационных семинаров, тематических "горячих линий";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организации и проведения презентаций подпрограммы переселения за рубежом, в том числе в интерактивном режиме;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информирования о подпрограмме переселения через средства массовой информации, информационную телекоммуникационную сеть "Интернет";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разработки и издания методических, справочных наглядных материалов.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4. Информационная и консультационная поддержка включает расходы на: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подготовку и изготовление печатной продукции (памятки, буклеты, брошюры и т.д.);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изготовление и оформление наглядной информации (стенды, плакаты, баннеры);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размещение информационных баннеров, включая стоимость аренды площадей для размещения;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размещение информационных материалов в средствах массовой информации;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изготовление информационных видеороликов, презентационных фильмов о Сахалинской области и их трансляция в средствах массовой информации;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- техническое оснащение, связанное с проведением презентаций подпрограммы переселения за рубежом.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 xml:space="preserve">5. Организация информационной и консультационной поддержки участников Государственной </w:t>
      </w:r>
      <w:hyperlink r:id="rId12" w:history="1">
        <w:r>
          <w:rPr>
            <w:color w:val="0000FF"/>
          </w:rPr>
          <w:t>программы</w:t>
        </w:r>
      </w:hyperlink>
      <w:r>
        <w:t xml:space="preserve"> осуществляется в пределах средств, предусмотренных бюджетом Сахалинской области на соответствующий год, и за счет средств субсидии федерального бюджета, предоставляемой бюджету Сахалинской области в рамках соглашений, заключаемым между координатором Государственной программы и Правительством Сахалинской области.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>6. Главным распорядителем и получателем бюджетных средств является агентство, получателями бюджетных средств - центры занятости.</w:t>
      </w:r>
    </w:p>
    <w:p w:rsidR="002F6162" w:rsidRDefault="002F6162" w:rsidP="002F6162">
      <w:pPr>
        <w:pStyle w:val="ConsPlusNormal"/>
        <w:spacing w:before="220"/>
        <w:ind w:firstLine="540"/>
        <w:jc w:val="both"/>
      </w:pPr>
      <w:r>
        <w:t xml:space="preserve">7. Расходование бюджетных средств осуществляется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2F6162" w:rsidRDefault="002F6162" w:rsidP="002F6162">
      <w:pPr>
        <w:pStyle w:val="ConsPlusNormal"/>
        <w:jc w:val="center"/>
      </w:pPr>
    </w:p>
    <w:p w:rsidR="000932B0" w:rsidRDefault="000932B0"/>
    <w:sectPr w:rsidR="00093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162"/>
    <w:rsid w:val="000932B0"/>
    <w:rsid w:val="002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76022-65B9-4582-8615-61A6EDAB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6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61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D867CD2E0EDDF9FCE7AAA54F5D877EF8DA3DB9A05D4BC01EDAE39FADE4705B7CE43ECDC9B84D63FF055B17F39584410C5F37B0A4E242176B767AF6nFo0A" TargetMode="External"/><Relationship Id="rId13" Type="http://schemas.openxmlformats.org/officeDocument/2006/relationships/hyperlink" Target="consultantplus://offline/ref=F0D867CD2E0EDDF9FCE7B4A85931DB72FBD465B4A7584396448BE5C8F2B4760E2EA4609488F95E62FE1B5912F0n9oF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0D867CD2E0EDDF9FCE7AAA54F5D877EF8DA3DB9A05D4CC819D6E39FADE4705B7CE43ECDC9B84D63F4510A56A793D215560A3BACA3FC40n1o7A" TargetMode="External"/><Relationship Id="rId12" Type="http://schemas.openxmlformats.org/officeDocument/2006/relationships/hyperlink" Target="consultantplus://offline/ref=F0D867CD2E0EDDF9FCE7B4A85931DB72FBD461B7A15D4396448BE5C8F2B4760E3CA4389B81A81126AA085917EC9ED10E4A0A38nBo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D867CD2E0EDDF9FCE7AAA54F5D877EF8DA3DB9A05D4CC819D6E39FADE4705B7CE43ECDC9B84D6AFB0D5046A3DA851D4A0F24B2A0E2401677n7o5A" TargetMode="External"/><Relationship Id="rId11" Type="http://schemas.openxmlformats.org/officeDocument/2006/relationships/hyperlink" Target="consultantplus://offline/ref=F0D867CD2E0EDDF9FCE7B4A85931DB72FBD461B7A15D4396448BE5C8F2B4760E3CA4389B81A81126AA085917EC9ED10E4A0A38nBo3A" TargetMode="External"/><Relationship Id="rId5" Type="http://schemas.openxmlformats.org/officeDocument/2006/relationships/hyperlink" Target="consultantplus://offline/ref=F0D867CD2E0EDDF9FCE7B4A85931DB72FBD461B7A15D4396448BE5C8F2B4760E3CA4389B81A81126AA085917EC9ED10E4A0A38nBo3A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0D867CD2E0EDDF9FCE7B4A85931DB72FBD461B7A15D4396448BE5C8F2B4760E3CA4389B81A81126AA085917EC9ED10E4A0A38nBo3A" TargetMode="External"/><Relationship Id="rId4" Type="http://schemas.openxmlformats.org/officeDocument/2006/relationships/hyperlink" Target="consultantplus://offline/ref=F0D867CD2E0EDDF9FCE7AAA54F5D877EF8DA3DB9A05D4BC01EDAE39FADE4705B7CE43ECDC9B84D63FF055B17F39584410C5F37B0A4E242176B767AF6nFo0A" TargetMode="External"/><Relationship Id="rId9" Type="http://schemas.openxmlformats.org/officeDocument/2006/relationships/hyperlink" Target="consultantplus://offline/ref=F0D867CD2E0EDDF9FCE7B4A85931DB72FBD461B7A15D4396448BE5C8F2B4760E3CA4389B81A81126AA085917EC9ED10E4A0A38nBo3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Пустовит Ксения Владимировна</dc:creator>
  <cp:keywords/>
  <dc:description/>
  <cp:lastModifiedBy>Пустовит Ксения Владимировна</cp:lastModifiedBy>
  <cp:revision>1</cp:revision>
  <dcterms:created xsi:type="dcterms:W3CDTF">2021-01-25T00:45:00Z</dcterms:created>
  <dcterms:modified xsi:type="dcterms:W3CDTF">2021-01-25T00:55:00Z</dcterms:modified>
</cp:coreProperties>
</file>