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0D4" w:rsidRDefault="001210D4">
      <w:pPr>
        <w:pStyle w:val="ConsPlusNormal"/>
        <w:jc w:val="right"/>
        <w:outlineLvl w:val="0"/>
      </w:pPr>
      <w:r>
        <w:t>Подпрограмма N 2</w:t>
      </w:r>
    </w:p>
    <w:p w:rsidR="001210D4" w:rsidRDefault="001210D4">
      <w:pPr>
        <w:pStyle w:val="ConsPlusNormal"/>
        <w:jc w:val="right"/>
      </w:pPr>
      <w:r>
        <w:t>к государственной программе</w:t>
      </w:r>
    </w:p>
    <w:p w:rsidR="001210D4" w:rsidRDefault="001210D4">
      <w:pPr>
        <w:pStyle w:val="ConsPlusNormal"/>
        <w:jc w:val="right"/>
      </w:pPr>
      <w:r>
        <w:t>Сахалинской области</w:t>
      </w:r>
    </w:p>
    <w:p w:rsidR="001210D4" w:rsidRDefault="001210D4">
      <w:pPr>
        <w:pStyle w:val="ConsPlusNormal"/>
        <w:jc w:val="right"/>
      </w:pPr>
      <w:r>
        <w:t>"Содействие занятости населения</w:t>
      </w:r>
    </w:p>
    <w:p w:rsidR="001210D4" w:rsidRDefault="001210D4">
      <w:pPr>
        <w:pStyle w:val="ConsPlusNormal"/>
        <w:jc w:val="right"/>
      </w:pPr>
      <w:r>
        <w:t>Сахалинской области",</w:t>
      </w:r>
    </w:p>
    <w:p w:rsidR="001210D4" w:rsidRDefault="001210D4">
      <w:pPr>
        <w:pStyle w:val="ConsPlusNormal"/>
        <w:jc w:val="right"/>
      </w:pPr>
      <w:r>
        <w:t>утвержденной постановлением</w:t>
      </w:r>
    </w:p>
    <w:p w:rsidR="001210D4" w:rsidRDefault="001210D4">
      <w:pPr>
        <w:pStyle w:val="ConsPlusNormal"/>
        <w:jc w:val="right"/>
      </w:pPr>
      <w:r>
        <w:t>Правительства Сахалинской области</w:t>
      </w:r>
    </w:p>
    <w:p w:rsidR="001210D4" w:rsidRDefault="001210D4">
      <w:pPr>
        <w:pStyle w:val="ConsPlusNormal"/>
        <w:jc w:val="right"/>
      </w:pPr>
      <w:r>
        <w:t>от 05.04.2013 N 166</w:t>
      </w:r>
    </w:p>
    <w:p w:rsidR="001210D4" w:rsidRDefault="001210D4">
      <w:pPr>
        <w:pStyle w:val="ConsPlusNormal"/>
        <w:ind w:firstLine="540"/>
        <w:jc w:val="both"/>
      </w:pPr>
    </w:p>
    <w:p w:rsidR="001210D4" w:rsidRDefault="001210D4">
      <w:pPr>
        <w:pStyle w:val="ConsPlusTitle"/>
        <w:jc w:val="center"/>
      </w:pPr>
      <w:bookmarkStart w:id="0" w:name="P9"/>
      <w:bookmarkEnd w:id="0"/>
      <w:r>
        <w:t>ОКАЗАНИЕ СОДЕЙСТВИЯ</w:t>
      </w:r>
    </w:p>
    <w:p w:rsidR="001210D4" w:rsidRDefault="001210D4">
      <w:pPr>
        <w:pStyle w:val="ConsPlusTitle"/>
        <w:jc w:val="center"/>
      </w:pPr>
      <w:r>
        <w:t>ДОБРОВОЛЬНОМУ ПЕРЕСЕЛЕНИЮ В САХАЛИНСКУЮ ОБЛАСТЬ</w:t>
      </w:r>
    </w:p>
    <w:p w:rsidR="001210D4" w:rsidRDefault="001210D4">
      <w:pPr>
        <w:pStyle w:val="ConsPlusTitle"/>
        <w:jc w:val="center"/>
      </w:pPr>
      <w:r>
        <w:t>СООТЕЧЕСТВЕННИКОВ, ПРОЖИВАЮЩИХ ЗА РУБЕЖОМ</w:t>
      </w:r>
    </w:p>
    <w:p w:rsidR="001210D4" w:rsidRDefault="001210D4">
      <w:pPr>
        <w:pStyle w:val="ConsPlusTitle"/>
        <w:jc w:val="center"/>
      </w:pPr>
      <w:r>
        <w:t>(ДАЛЕЕ - ПОДПРОГРАММА)</w:t>
      </w:r>
    </w:p>
    <w:p w:rsidR="001210D4" w:rsidRDefault="001210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210D4">
        <w:trPr>
          <w:jc w:val="center"/>
        </w:trPr>
        <w:tc>
          <w:tcPr>
            <w:tcW w:w="9294" w:type="dxa"/>
            <w:tcBorders>
              <w:top w:val="nil"/>
              <w:left w:val="single" w:sz="24" w:space="0" w:color="CED3F1"/>
              <w:bottom w:val="nil"/>
              <w:right w:val="single" w:sz="24" w:space="0" w:color="F4F3F8"/>
            </w:tcBorders>
            <w:shd w:val="clear" w:color="auto" w:fill="F4F3F8"/>
          </w:tcPr>
          <w:p w:rsidR="001210D4" w:rsidRDefault="001210D4">
            <w:pPr>
              <w:pStyle w:val="ConsPlusNormal"/>
              <w:jc w:val="center"/>
            </w:pPr>
            <w:r>
              <w:rPr>
                <w:color w:val="392C69"/>
              </w:rPr>
              <w:t>Список изменяющих документов</w:t>
            </w:r>
          </w:p>
          <w:p w:rsidR="001210D4" w:rsidRDefault="001210D4">
            <w:pPr>
              <w:pStyle w:val="ConsPlusNormal"/>
              <w:jc w:val="center"/>
            </w:pPr>
            <w:r>
              <w:rPr>
                <w:color w:val="392C69"/>
              </w:rPr>
              <w:t xml:space="preserve">(в ред. </w:t>
            </w:r>
            <w:hyperlink r:id="rId4" w:history="1">
              <w:r>
                <w:rPr>
                  <w:color w:val="0000FF"/>
                </w:rPr>
                <w:t>Постановления</w:t>
              </w:r>
            </w:hyperlink>
            <w:r>
              <w:rPr>
                <w:color w:val="392C69"/>
              </w:rPr>
              <w:t xml:space="preserve"> Правительства Сахалинской области</w:t>
            </w:r>
          </w:p>
          <w:p w:rsidR="001210D4" w:rsidRDefault="001210D4">
            <w:pPr>
              <w:pStyle w:val="ConsPlusNormal"/>
              <w:jc w:val="center"/>
            </w:pPr>
            <w:r>
              <w:rPr>
                <w:color w:val="392C69"/>
              </w:rPr>
              <w:t>от 23.10.2020 N 490)</w:t>
            </w:r>
          </w:p>
        </w:tc>
      </w:tr>
    </w:tbl>
    <w:p w:rsidR="001210D4" w:rsidRDefault="001210D4">
      <w:pPr>
        <w:pStyle w:val="ConsPlusNormal"/>
        <w:ind w:firstLine="540"/>
        <w:jc w:val="both"/>
      </w:pPr>
    </w:p>
    <w:p w:rsidR="001210D4" w:rsidRDefault="001210D4">
      <w:pPr>
        <w:pStyle w:val="ConsPlusTitle"/>
        <w:jc w:val="center"/>
        <w:outlineLvl w:val="1"/>
      </w:pPr>
      <w:r>
        <w:t>1. Паспорт</w:t>
      </w:r>
    </w:p>
    <w:p w:rsidR="001210D4" w:rsidRDefault="001210D4">
      <w:pPr>
        <w:pStyle w:val="ConsPlusTitle"/>
        <w:jc w:val="center"/>
      </w:pPr>
      <w:r>
        <w:t>подпрограммы государственной программы Сахалинской области</w:t>
      </w:r>
    </w:p>
    <w:p w:rsidR="001210D4" w:rsidRDefault="001210D4">
      <w:pPr>
        <w:pStyle w:val="ConsPlusTitle"/>
        <w:jc w:val="center"/>
      </w:pPr>
      <w:r>
        <w:t>"Содействие занятости населения Сахалинской области"</w:t>
      </w:r>
    </w:p>
    <w:p w:rsidR="001210D4" w:rsidRDefault="001210D4">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385"/>
      </w:tblGrid>
      <w:tr w:rsidR="001210D4">
        <w:tc>
          <w:tcPr>
            <w:tcW w:w="3685" w:type="dxa"/>
            <w:tcBorders>
              <w:top w:val="nil"/>
              <w:left w:val="nil"/>
              <w:bottom w:val="nil"/>
              <w:right w:val="nil"/>
            </w:tcBorders>
          </w:tcPr>
          <w:p w:rsidR="001210D4" w:rsidRDefault="001210D4">
            <w:pPr>
              <w:pStyle w:val="ConsPlusNormal"/>
            </w:pPr>
            <w:r>
              <w:t>Наименование подпрограммы</w:t>
            </w:r>
          </w:p>
        </w:tc>
        <w:tc>
          <w:tcPr>
            <w:tcW w:w="5385" w:type="dxa"/>
            <w:tcBorders>
              <w:top w:val="nil"/>
              <w:left w:val="nil"/>
              <w:bottom w:val="nil"/>
              <w:right w:val="nil"/>
            </w:tcBorders>
          </w:tcPr>
          <w:p w:rsidR="001210D4" w:rsidRDefault="001210D4">
            <w:pPr>
              <w:pStyle w:val="ConsPlusNormal"/>
              <w:jc w:val="both"/>
            </w:pPr>
            <w:r>
              <w:t>"Оказание содействия добровольному переселению в Сахалинскую область соотечественников, проживающих за рубежом"</w:t>
            </w:r>
          </w:p>
        </w:tc>
      </w:tr>
      <w:tr w:rsidR="001210D4">
        <w:tc>
          <w:tcPr>
            <w:tcW w:w="3685" w:type="dxa"/>
            <w:tcBorders>
              <w:top w:val="nil"/>
              <w:left w:val="nil"/>
              <w:bottom w:val="nil"/>
              <w:right w:val="nil"/>
            </w:tcBorders>
          </w:tcPr>
          <w:p w:rsidR="001210D4" w:rsidRDefault="001210D4">
            <w:pPr>
              <w:pStyle w:val="ConsPlusNormal"/>
            </w:pPr>
            <w:r>
              <w:t>Дата согласования проекта программы Правительством Российской Федерации</w:t>
            </w:r>
          </w:p>
        </w:tc>
        <w:tc>
          <w:tcPr>
            <w:tcW w:w="5385" w:type="dxa"/>
            <w:tcBorders>
              <w:top w:val="nil"/>
              <w:left w:val="nil"/>
              <w:bottom w:val="nil"/>
              <w:right w:val="nil"/>
            </w:tcBorders>
          </w:tcPr>
          <w:p w:rsidR="001210D4" w:rsidRDefault="001210D4">
            <w:pPr>
              <w:pStyle w:val="ConsPlusNormal"/>
              <w:jc w:val="both"/>
            </w:pPr>
            <w:r>
              <w:t>Распоряжение Правительства Российской Федерации от 11.09.2020 N 2324-р</w:t>
            </w:r>
          </w:p>
        </w:tc>
      </w:tr>
      <w:tr w:rsidR="001210D4">
        <w:tc>
          <w:tcPr>
            <w:tcW w:w="3685" w:type="dxa"/>
            <w:tcBorders>
              <w:top w:val="nil"/>
              <w:left w:val="nil"/>
              <w:bottom w:val="nil"/>
              <w:right w:val="nil"/>
            </w:tcBorders>
          </w:tcPr>
          <w:p w:rsidR="001210D4" w:rsidRDefault="001210D4">
            <w:pPr>
              <w:pStyle w:val="ConsPlusNormal"/>
            </w:pPr>
            <w:r>
              <w:t>Уполномоченный орган исполнительной власти субъекта Российской Федерации, ответственный за реализацию подпрограммы</w:t>
            </w:r>
          </w:p>
        </w:tc>
        <w:tc>
          <w:tcPr>
            <w:tcW w:w="5385" w:type="dxa"/>
            <w:tcBorders>
              <w:top w:val="nil"/>
              <w:left w:val="nil"/>
              <w:bottom w:val="nil"/>
              <w:right w:val="nil"/>
            </w:tcBorders>
          </w:tcPr>
          <w:p w:rsidR="001210D4" w:rsidRDefault="001210D4">
            <w:pPr>
              <w:pStyle w:val="ConsPlusNormal"/>
              <w:jc w:val="both"/>
            </w:pPr>
            <w:r>
              <w:t>Агентство по труду и занятости населения Сахалинской области (далее - агентство)</w:t>
            </w:r>
          </w:p>
        </w:tc>
      </w:tr>
      <w:tr w:rsidR="001210D4">
        <w:tc>
          <w:tcPr>
            <w:tcW w:w="3685" w:type="dxa"/>
            <w:tcBorders>
              <w:top w:val="nil"/>
              <w:left w:val="nil"/>
              <w:bottom w:val="nil"/>
              <w:right w:val="nil"/>
            </w:tcBorders>
          </w:tcPr>
          <w:p w:rsidR="001210D4" w:rsidRDefault="001210D4">
            <w:pPr>
              <w:pStyle w:val="ConsPlusNormal"/>
            </w:pPr>
            <w:r>
              <w:t>Цели подпрограммы</w:t>
            </w:r>
          </w:p>
        </w:tc>
        <w:tc>
          <w:tcPr>
            <w:tcW w:w="5385" w:type="dxa"/>
            <w:tcBorders>
              <w:top w:val="nil"/>
              <w:left w:val="nil"/>
              <w:bottom w:val="nil"/>
              <w:right w:val="nil"/>
            </w:tcBorders>
          </w:tcPr>
          <w:p w:rsidR="001210D4" w:rsidRDefault="001210D4">
            <w:pPr>
              <w:pStyle w:val="ConsPlusNormal"/>
              <w:jc w:val="both"/>
            </w:pPr>
            <w:r>
              <w:t xml:space="preserve">1. Обеспечение реализации Государственной </w:t>
            </w:r>
            <w:hyperlink r:id="rId5"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N 637 "О мерах по оказанию содействия добровольному переселению в Российскую Федерацию соотечественников, проживающих за рубежом" (далее - Государственная программа переселения, Указ соответственно), на территории Сахалинской области.</w:t>
            </w:r>
          </w:p>
          <w:p w:rsidR="001210D4" w:rsidRDefault="001210D4">
            <w:pPr>
              <w:pStyle w:val="ConsPlusNormal"/>
              <w:jc w:val="both"/>
            </w:pPr>
            <w:r>
              <w:t>2. Обеспечение социально-экономического развития Сахалинской области</w:t>
            </w:r>
          </w:p>
        </w:tc>
      </w:tr>
      <w:tr w:rsidR="001210D4">
        <w:tc>
          <w:tcPr>
            <w:tcW w:w="3685" w:type="dxa"/>
            <w:tcBorders>
              <w:top w:val="nil"/>
              <w:left w:val="nil"/>
              <w:bottom w:val="nil"/>
              <w:right w:val="nil"/>
            </w:tcBorders>
          </w:tcPr>
          <w:p w:rsidR="001210D4" w:rsidRDefault="001210D4">
            <w:pPr>
              <w:pStyle w:val="ConsPlusNormal"/>
            </w:pPr>
            <w:r>
              <w:t>Задачи подпрограммы</w:t>
            </w:r>
          </w:p>
        </w:tc>
        <w:tc>
          <w:tcPr>
            <w:tcW w:w="5385" w:type="dxa"/>
            <w:tcBorders>
              <w:top w:val="nil"/>
              <w:left w:val="nil"/>
              <w:bottom w:val="nil"/>
              <w:right w:val="nil"/>
            </w:tcBorders>
          </w:tcPr>
          <w:p w:rsidR="001210D4" w:rsidRDefault="001210D4">
            <w:pPr>
              <w:pStyle w:val="ConsPlusNormal"/>
              <w:jc w:val="both"/>
            </w:pPr>
            <w:r>
              <w:t xml:space="preserve">1. Создание правовых, организационных, социально-экономических и информационных условий, способствующих добровольному переселению </w:t>
            </w:r>
            <w:r>
              <w:lastRenderedPageBreak/>
              <w:t>соотечественников, проживающих за рубежом, в Сахалинскую область для постоянного проживания, быстрому их включению в трудовые и социальные связи региона.</w:t>
            </w:r>
          </w:p>
          <w:p w:rsidR="001210D4" w:rsidRDefault="001210D4">
            <w:pPr>
              <w:pStyle w:val="ConsPlusNormal"/>
              <w:jc w:val="both"/>
            </w:pPr>
            <w:r>
              <w:t>2. Создание условий для адаптации и интеграции участников Государственной программы переселения и членов их семей, проживающих на территории Сахалинской области и поставленных на учет в Управлении Министерства внутренних дел Российской Федерации по Сахалинской области (далее - УМВД России по Сахалинской области), в принимающее сообщество, предоставление государственных и муниципальных услуг, содействие в жилищном обустройстве.</w:t>
            </w:r>
          </w:p>
          <w:p w:rsidR="001210D4" w:rsidRDefault="001210D4">
            <w:pPr>
              <w:pStyle w:val="ConsPlusNormal"/>
              <w:jc w:val="both"/>
            </w:pPr>
            <w:r>
              <w:t>3. Сокращение дефицита трудовых ресурсов, необходимых для реализации экономических и инвестиционных проектов, содействие дальнейшему развитию малого и среднего предпринимательства</w:t>
            </w:r>
          </w:p>
        </w:tc>
      </w:tr>
      <w:tr w:rsidR="001210D4">
        <w:tc>
          <w:tcPr>
            <w:tcW w:w="3685" w:type="dxa"/>
            <w:tcBorders>
              <w:top w:val="nil"/>
              <w:left w:val="nil"/>
              <w:bottom w:val="nil"/>
              <w:right w:val="nil"/>
            </w:tcBorders>
          </w:tcPr>
          <w:p w:rsidR="001210D4" w:rsidRDefault="001210D4">
            <w:pPr>
              <w:pStyle w:val="ConsPlusNormal"/>
            </w:pPr>
            <w:r>
              <w:lastRenderedPageBreak/>
              <w:t>Исполнители основных мероприятий подпрограммы</w:t>
            </w:r>
          </w:p>
        </w:tc>
        <w:tc>
          <w:tcPr>
            <w:tcW w:w="5385" w:type="dxa"/>
            <w:tcBorders>
              <w:top w:val="nil"/>
              <w:left w:val="nil"/>
              <w:bottom w:val="nil"/>
              <w:right w:val="nil"/>
            </w:tcBorders>
          </w:tcPr>
          <w:p w:rsidR="001210D4" w:rsidRDefault="001210D4">
            <w:pPr>
              <w:pStyle w:val="ConsPlusNormal"/>
              <w:jc w:val="both"/>
            </w:pPr>
            <w:r>
              <w:t>Агентство, министерство здравоохранения Сахалинской области, министерство социальной защиты Сахалинской области, министерство образования Сахалинской области, министерство строительства Сахалинской области, министерство экологии Сахалинской области</w:t>
            </w:r>
          </w:p>
        </w:tc>
      </w:tr>
      <w:tr w:rsidR="001210D4">
        <w:tc>
          <w:tcPr>
            <w:tcW w:w="3685" w:type="dxa"/>
            <w:tcBorders>
              <w:top w:val="nil"/>
              <w:left w:val="nil"/>
              <w:bottom w:val="nil"/>
              <w:right w:val="nil"/>
            </w:tcBorders>
          </w:tcPr>
          <w:p w:rsidR="001210D4" w:rsidRDefault="001210D4">
            <w:pPr>
              <w:pStyle w:val="ConsPlusNormal"/>
            </w:pPr>
            <w:r>
              <w:t>Этапы и сроки реализации подпрограммы</w:t>
            </w:r>
          </w:p>
        </w:tc>
        <w:tc>
          <w:tcPr>
            <w:tcW w:w="5385" w:type="dxa"/>
            <w:tcBorders>
              <w:top w:val="nil"/>
              <w:left w:val="nil"/>
              <w:bottom w:val="nil"/>
              <w:right w:val="nil"/>
            </w:tcBorders>
          </w:tcPr>
          <w:p w:rsidR="001210D4" w:rsidRDefault="001210D4">
            <w:pPr>
              <w:pStyle w:val="ConsPlusNormal"/>
              <w:jc w:val="both"/>
            </w:pPr>
            <w:r>
              <w:t>2014 - 2025 годы.</w:t>
            </w:r>
          </w:p>
          <w:p w:rsidR="001210D4" w:rsidRDefault="001210D4">
            <w:pPr>
              <w:pStyle w:val="ConsPlusNormal"/>
              <w:jc w:val="both"/>
            </w:pPr>
            <w:r>
              <w:t>Этапы реализации не выделяются</w:t>
            </w:r>
          </w:p>
        </w:tc>
      </w:tr>
      <w:tr w:rsidR="001210D4">
        <w:tc>
          <w:tcPr>
            <w:tcW w:w="3685" w:type="dxa"/>
            <w:tcBorders>
              <w:top w:val="nil"/>
              <w:left w:val="nil"/>
              <w:bottom w:val="nil"/>
              <w:right w:val="nil"/>
            </w:tcBorders>
          </w:tcPr>
          <w:p w:rsidR="001210D4" w:rsidRDefault="001210D4">
            <w:pPr>
              <w:pStyle w:val="ConsPlusNormal"/>
            </w:pPr>
            <w:r>
              <w:t>Объемы и источники финансирования подпрограммы</w:t>
            </w:r>
          </w:p>
        </w:tc>
        <w:tc>
          <w:tcPr>
            <w:tcW w:w="5385" w:type="dxa"/>
            <w:tcBorders>
              <w:top w:val="nil"/>
              <w:left w:val="nil"/>
              <w:bottom w:val="nil"/>
              <w:right w:val="nil"/>
            </w:tcBorders>
          </w:tcPr>
          <w:p w:rsidR="001210D4" w:rsidRDefault="001210D4">
            <w:pPr>
              <w:pStyle w:val="ConsPlusNormal"/>
              <w:jc w:val="both"/>
            </w:pPr>
            <w:r>
              <w:t>Подпрограмма финансируется за счет средств областного бюджета Сахалинской области и средств субсидии из федерального бюджета. Прогнозные объемы финансирования составляют 47684,6 тыс. рублей, в том числе по годам:</w:t>
            </w:r>
          </w:p>
          <w:p w:rsidR="001210D4" w:rsidRDefault="001210D4">
            <w:pPr>
              <w:pStyle w:val="ConsPlusNormal"/>
              <w:jc w:val="both"/>
            </w:pPr>
            <w:r>
              <w:t>2014 год - 3749,4 тыс. рублей;</w:t>
            </w:r>
          </w:p>
          <w:p w:rsidR="001210D4" w:rsidRDefault="001210D4">
            <w:pPr>
              <w:pStyle w:val="ConsPlusNormal"/>
              <w:jc w:val="both"/>
            </w:pPr>
            <w:r>
              <w:t>2015 год - 9448,9 тыс. рублей;</w:t>
            </w:r>
          </w:p>
          <w:p w:rsidR="001210D4" w:rsidRDefault="001210D4">
            <w:pPr>
              <w:pStyle w:val="ConsPlusNormal"/>
              <w:jc w:val="both"/>
            </w:pPr>
            <w:r>
              <w:t>2016 год - 8607,4 тыс. рублей;</w:t>
            </w:r>
          </w:p>
          <w:p w:rsidR="001210D4" w:rsidRDefault="001210D4">
            <w:pPr>
              <w:pStyle w:val="ConsPlusNormal"/>
              <w:jc w:val="both"/>
            </w:pPr>
            <w:r>
              <w:t>2017 год - 5966,4 тыс. рублей;</w:t>
            </w:r>
          </w:p>
          <w:p w:rsidR="001210D4" w:rsidRDefault="001210D4">
            <w:pPr>
              <w:pStyle w:val="ConsPlusNormal"/>
              <w:jc w:val="both"/>
            </w:pPr>
            <w:r>
              <w:t>2018 год - 3199,0 тыс. рублей;</w:t>
            </w:r>
          </w:p>
          <w:p w:rsidR="001210D4" w:rsidRDefault="001210D4">
            <w:pPr>
              <w:pStyle w:val="ConsPlusNormal"/>
              <w:jc w:val="both"/>
            </w:pPr>
            <w:r>
              <w:t>2019 год - 4348,8 тыс. рублей;</w:t>
            </w:r>
          </w:p>
          <w:p w:rsidR="001210D4" w:rsidRDefault="001210D4">
            <w:pPr>
              <w:pStyle w:val="ConsPlusNormal"/>
              <w:jc w:val="both"/>
            </w:pPr>
            <w:r>
              <w:t>2020 год - 3604,7 тыс. рублей;</w:t>
            </w:r>
          </w:p>
          <w:p w:rsidR="001210D4" w:rsidRDefault="001210D4">
            <w:pPr>
              <w:pStyle w:val="ConsPlusNormal"/>
              <w:jc w:val="both"/>
            </w:pPr>
            <w:r>
              <w:t>2021 год - 3720,0 тыс. рублей;</w:t>
            </w:r>
          </w:p>
          <w:p w:rsidR="001210D4" w:rsidRDefault="001210D4">
            <w:pPr>
              <w:pStyle w:val="ConsPlusNormal"/>
              <w:jc w:val="both"/>
            </w:pPr>
            <w:r>
              <w:t>2022 год - 3960,0 тыс. рублей;</w:t>
            </w:r>
          </w:p>
          <w:p w:rsidR="001210D4" w:rsidRDefault="001210D4">
            <w:pPr>
              <w:pStyle w:val="ConsPlusNormal"/>
              <w:jc w:val="both"/>
            </w:pPr>
            <w:r>
              <w:t>2023 год - 1080,0 тыс. рублей;</w:t>
            </w:r>
          </w:p>
          <w:p w:rsidR="001210D4" w:rsidRDefault="001210D4">
            <w:pPr>
              <w:pStyle w:val="ConsPlusNormal"/>
              <w:jc w:val="both"/>
            </w:pPr>
            <w:r>
              <w:t>2024 год - 0,0 тыс. рублей;</w:t>
            </w:r>
          </w:p>
          <w:p w:rsidR="001210D4" w:rsidRDefault="001210D4">
            <w:pPr>
              <w:pStyle w:val="ConsPlusNormal"/>
              <w:jc w:val="both"/>
            </w:pPr>
            <w:r>
              <w:t>2025 год - 0,0 тыс. рублей.</w:t>
            </w:r>
          </w:p>
          <w:p w:rsidR="001210D4" w:rsidRDefault="001210D4">
            <w:pPr>
              <w:pStyle w:val="ConsPlusNormal"/>
              <w:jc w:val="both"/>
            </w:pPr>
            <w:r>
              <w:t>Средства областного бюджета Сахалинской области по исполнителям мероприятий подпрограммы:</w:t>
            </w:r>
          </w:p>
          <w:p w:rsidR="001210D4" w:rsidRDefault="001210D4">
            <w:pPr>
              <w:pStyle w:val="ConsPlusNormal"/>
              <w:jc w:val="both"/>
            </w:pPr>
            <w:r>
              <w:t>- по агентству по труду и занятости населения Сахалинской области - 9323,5 тыс. рублей, в том числе по годам:</w:t>
            </w:r>
          </w:p>
          <w:p w:rsidR="001210D4" w:rsidRDefault="001210D4">
            <w:pPr>
              <w:pStyle w:val="ConsPlusNormal"/>
              <w:jc w:val="both"/>
            </w:pPr>
            <w:r>
              <w:t>2014 год - 2254,9 тыс. рублей;</w:t>
            </w:r>
          </w:p>
          <w:p w:rsidR="001210D4" w:rsidRDefault="001210D4">
            <w:pPr>
              <w:pStyle w:val="ConsPlusNormal"/>
              <w:jc w:val="both"/>
            </w:pPr>
            <w:r>
              <w:t>2015 год - 1153,1 тыс. рублей;</w:t>
            </w:r>
          </w:p>
          <w:p w:rsidR="001210D4" w:rsidRDefault="001210D4">
            <w:pPr>
              <w:pStyle w:val="ConsPlusNormal"/>
              <w:jc w:val="both"/>
            </w:pPr>
            <w:r>
              <w:t>2016 год - 1133,5 тыс. рублей;</w:t>
            </w:r>
          </w:p>
          <w:p w:rsidR="001210D4" w:rsidRDefault="001210D4">
            <w:pPr>
              <w:pStyle w:val="ConsPlusNormal"/>
              <w:jc w:val="both"/>
            </w:pPr>
            <w:r>
              <w:lastRenderedPageBreak/>
              <w:t>2017 год - 374,6 тыс. рублей;</w:t>
            </w:r>
          </w:p>
          <w:p w:rsidR="001210D4" w:rsidRDefault="001210D4">
            <w:pPr>
              <w:pStyle w:val="ConsPlusNormal"/>
              <w:jc w:val="both"/>
            </w:pPr>
            <w:r>
              <w:t>2018 год - 326,3 тыс. рублей;</w:t>
            </w:r>
          </w:p>
          <w:p w:rsidR="001210D4" w:rsidRDefault="001210D4">
            <w:pPr>
              <w:pStyle w:val="ConsPlusNormal"/>
              <w:jc w:val="both"/>
            </w:pPr>
            <w:r>
              <w:t>2019 год - 1339,5 тыс. рублей;</w:t>
            </w:r>
          </w:p>
          <w:p w:rsidR="001210D4" w:rsidRDefault="001210D4">
            <w:pPr>
              <w:pStyle w:val="ConsPlusNormal"/>
              <w:jc w:val="both"/>
            </w:pPr>
            <w:r>
              <w:t>2020 год - 570,0 тыс. рублей;</w:t>
            </w:r>
          </w:p>
          <w:p w:rsidR="001210D4" w:rsidRDefault="001210D4">
            <w:pPr>
              <w:pStyle w:val="ConsPlusNormal"/>
              <w:jc w:val="both"/>
            </w:pPr>
            <w:r>
              <w:t>2021 год - 570,0 тыс. рублей;</w:t>
            </w:r>
          </w:p>
          <w:p w:rsidR="001210D4" w:rsidRDefault="001210D4">
            <w:pPr>
              <w:pStyle w:val="ConsPlusNormal"/>
              <w:jc w:val="both"/>
            </w:pPr>
            <w:r>
              <w:t>2022 год - 770,0 тыс. рублей;</w:t>
            </w:r>
          </w:p>
          <w:p w:rsidR="001210D4" w:rsidRDefault="001210D4">
            <w:pPr>
              <w:pStyle w:val="ConsPlusNormal"/>
              <w:jc w:val="both"/>
            </w:pPr>
            <w:r>
              <w:t>2023 год - 831,6 тыс. рублей;</w:t>
            </w:r>
          </w:p>
          <w:p w:rsidR="001210D4" w:rsidRDefault="001210D4">
            <w:pPr>
              <w:pStyle w:val="ConsPlusNormal"/>
              <w:jc w:val="both"/>
            </w:pPr>
            <w:r>
              <w:t>2024 год - 0,0 тыс. рублей;</w:t>
            </w:r>
          </w:p>
          <w:p w:rsidR="001210D4" w:rsidRDefault="001210D4">
            <w:pPr>
              <w:pStyle w:val="ConsPlusNormal"/>
              <w:jc w:val="both"/>
            </w:pPr>
            <w:r>
              <w:t>2025 год - 0,0 тыс. рублей;</w:t>
            </w:r>
          </w:p>
          <w:p w:rsidR="001210D4" w:rsidRDefault="001210D4">
            <w:pPr>
              <w:pStyle w:val="ConsPlusNormal"/>
              <w:jc w:val="both"/>
            </w:pPr>
            <w:r>
              <w:t>- по министерству здравоохранения Сахалинской области - 4009,0 тыс. рублей, в том числе по годам:</w:t>
            </w:r>
          </w:p>
          <w:p w:rsidR="001210D4" w:rsidRDefault="001210D4">
            <w:pPr>
              <w:pStyle w:val="ConsPlusNormal"/>
              <w:jc w:val="both"/>
            </w:pPr>
            <w:r>
              <w:t>2014 год - 250,6 тыс. рублей;</w:t>
            </w:r>
          </w:p>
          <w:p w:rsidR="001210D4" w:rsidRDefault="001210D4">
            <w:pPr>
              <w:pStyle w:val="ConsPlusNormal"/>
              <w:jc w:val="both"/>
            </w:pPr>
            <w:r>
              <w:t>2015 год - 1054,1 тыс. рублей;</w:t>
            </w:r>
          </w:p>
          <w:p w:rsidR="001210D4" w:rsidRDefault="001210D4">
            <w:pPr>
              <w:pStyle w:val="ConsPlusNormal"/>
              <w:jc w:val="both"/>
            </w:pPr>
            <w:r>
              <w:t>2016 год - 1422,4 тыс. рублей;</w:t>
            </w:r>
          </w:p>
          <w:p w:rsidR="001210D4" w:rsidRDefault="001210D4">
            <w:pPr>
              <w:pStyle w:val="ConsPlusNormal"/>
              <w:jc w:val="both"/>
            </w:pPr>
            <w:r>
              <w:t>2017 год - 567,4 тыс. рублей;</w:t>
            </w:r>
          </w:p>
          <w:p w:rsidR="001210D4" w:rsidRDefault="001210D4">
            <w:pPr>
              <w:pStyle w:val="ConsPlusNormal"/>
              <w:jc w:val="both"/>
            </w:pPr>
            <w:r>
              <w:t>2018 год - 281,0 тыс. рублей;</w:t>
            </w:r>
          </w:p>
          <w:p w:rsidR="001210D4" w:rsidRDefault="001210D4">
            <w:pPr>
              <w:pStyle w:val="ConsPlusNormal"/>
              <w:jc w:val="both"/>
            </w:pPr>
            <w:r>
              <w:t>2019 год - 218,8 тыс. рублей;</w:t>
            </w:r>
          </w:p>
          <w:p w:rsidR="001210D4" w:rsidRDefault="001210D4">
            <w:pPr>
              <w:pStyle w:val="ConsPlusNormal"/>
              <w:jc w:val="both"/>
            </w:pPr>
            <w:r>
              <w:t>2020 год - 154,7 тыс. рублей;</w:t>
            </w:r>
          </w:p>
          <w:p w:rsidR="001210D4" w:rsidRDefault="001210D4">
            <w:pPr>
              <w:pStyle w:val="ConsPlusNormal"/>
              <w:jc w:val="both"/>
            </w:pPr>
            <w:r>
              <w:t>2021 год - 30,0 тыс. рублей;</w:t>
            </w:r>
          </w:p>
          <w:p w:rsidR="001210D4" w:rsidRDefault="001210D4">
            <w:pPr>
              <w:pStyle w:val="ConsPlusNormal"/>
              <w:jc w:val="both"/>
            </w:pPr>
            <w:r>
              <w:t>2022 год - 30,0 тыс. рублей;</w:t>
            </w:r>
          </w:p>
          <w:p w:rsidR="001210D4" w:rsidRDefault="001210D4">
            <w:pPr>
              <w:pStyle w:val="ConsPlusNormal"/>
              <w:jc w:val="both"/>
            </w:pPr>
            <w:r>
              <w:t>2023 год - 0,0 тыс. рублей</w:t>
            </w:r>
          </w:p>
          <w:p w:rsidR="001210D4" w:rsidRDefault="001210D4">
            <w:pPr>
              <w:pStyle w:val="ConsPlusNormal"/>
              <w:jc w:val="both"/>
            </w:pPr>
            <w:r>
              <w:t>2024 год - 0,0 тыс. рублей;</w:t>
            </w:r>
          </w:p>
          <w:p w:rsidR="001210D4" w:rsidRDefault="001210D4">
            <w:pPr>
              <w:pStyle w:val="ConsPlusNormal"/>
              <w:jc w:val="both"/>
            </w:pPr>
            <w:r>
              <w:t>2025 год - 0,0 тыс. рублей.</w:t>
            </w:r>
          </w:p>
          <w:p w:rsidR="001210D4" w:rsidRDefault="001210D4">
            <w:pPr>
              <w:pStyle w:val="ConsPlusNormal"/>
              <w:jc w:val="both"/>
            </w:pPr>
            <w:r>
              <w:t>Мероприятие реализуется в 2014 - 2022 годах;</w:t>
            </w:r>
          </w:p>
          <w:p w:rsidR="001210D4" w:rsidRDefault="001210D4">
            <w:pPr>
              <w:pStyle w:val="ConsPlusNormal"/>
              <w:jc w:val="both"/>
            </w:pPr>
            <w:r>
              <w:t>- по министерству социальной защиты Сахалинской области - 28721,6 тыс. рублей, в том числе по годам:</w:t>
            </w:r>
          </w:p>
          <w:p w:rsidR="001210D4" w:rsidRDefault="001210D4">
            <w:pPr>
              <w:pStyle w:val="ConsPlusNormal"/>
              <w:jc w:val="both"/>
            </w:pPr>
            <w:r>
              <w:t>2014 год - 629,0 тыс. рублей;</w:t>
            </w:r>
          </w:p>
          <w:p w:rsidR="001210D4" w:rsidRDefault="001210D4">
            <w:pPr>
              <w:pStyle w:val="ConsPlusNormal"/>
              <w:jc w:val="both"/>
            </w:pPr>
            <w:r>
              <w:t>2015 год - 6039,6 тыс. рублей;</w:t>
            </w:r>
          </w:p>
          <w:p w:rsidR="001210D4" w:rsidRDefault="001210D4">
            <w:pPr>
              <w:pStyle w:val="ConsPlusNormal"/>
              <w:jc w:val="both"/>
            </w:pPr>
            <w:r>
              <w:t>2016 год - 5051,0 тыс. рублей;</w:t>
            </w:r>
          </w:p>
          <w:p w:rsidR="001210D4" w:rsidRDefault="001210D4">
            <w:pPr>
              <w:pStyle w:val="ConsPlusNormal"/>
              <w:jc w:val="both"/>
            </w:pPr>
            <w:r>
              <w:t>2017 год - 4761,0 тыс. рублей;</w:t>
            </w:r>
          </w:p>
          <w:p w:rsidR="001210D4" w:rsidRDefault="001210D4">
            <w:pPr>
              <w:pStyle w:val="ConsPlusNormal"/>
              <w:jc w:val="both"/>
            </w:pPr>
            <w:r>
              <w:t>2018 год - 2391,0 тыс. рублей;</w:t>
            </w:r>
          </w:p>
          <w:p w:rsidR="001210D4" w:rsidRDefault="001210D4">
            <w:pPr>
              <w:pStyle w:val="ConsPlusNormal"/>
              <w:jc w:val="both"/>
            </w:pPr>
            <w:r>
              <w:t>2019 год - 1780,0 тыс. рублей;</w:t>
            </w:r>
          </w:p>
          <w:p w:rsidR="001210D4" w:rsidRDefault="001210D4">
            <w:pPr>
              <w:pStyle w:val="ConsPlusNormal"/>
              <w:jc w:val="both"/>
            </w:pPr>
            <w:r>
              <w:t>2020 год - 2450,0 тыс. рублей;</w:t>
            </w:r>
          </w:p>
          <w:p w:rsidR="001210D4" w:rsidRDefault="001210D4">
            <w:pPr>
              <w:pStyle w:val="ConsPlusNormal"/>
              <w:jc w:val="both"/>
            </w:pPr>
            <w:r>
              <w:t>2021 год - 2690,0 тыс. рублей;</w:t>
            </w:r>
          </w:p>
          <w:p w:rsidR="001210D4" w:rsidRDefault="001210D4">
            <w:pPr>
              <w:pStyle w:val="ConsPlusNormal"/>
              <w:jc w:val="both"/>
            </w:pPr>
            <w:r>
              <w:t>2022 год - 2930,0 тыс. рублей;</w:t>
            </w:r>
          </w:p>
          <w:p w:rsidR="001210D4" w:rsidRDefault="001210D4">
            <w:pPr>
              <w:pStyle w:val="ConsPlusNormal"/>
              <w:jc w:val="both"/>
            </w:pPr>
            <w:r>
              <w:t>2023 год - 0,0 тыс. рублей;</w:t>
            </w:r>
          </w:p>
          <w:p w:rsidR="001210D4" w:rsidRDefault="001210D4">
            <w:pPr>
              <w:pStyle w:val="ConsPlusNormal"/>
              <w:jc w:val="both"/>
            </w:pPr>
            <w:r>
              <w:t>2024 год - 0,0 тыс. рублей;</w:t>
            </w:r>
          </w:p>
          <w:p w:rsidR="001210D4" w:rsidRDefault="001210D4">
            <w:pPr>
              <w:pStyle w:val="ConsPlusNormal"/>
              <w:jc w:val="both"/>
            </w:pPr>
            <w:r>
              <w:t>2025 год - 0,0 тыс. рублей.</w:t>
            </w:r>
          </w:p>
          <w:p w:rsidR="001210D4" w:rsidRDefault="001210D4">
            <w:pPr>
              <w:pStyle w:val="ConsPlusNormal"/>
              <w:jc w:val="both"/>
            </w:pPr>
            <w:r>
              <w:t>Средства субсидии из федерального бюджета по исполнителям мероприятий подпрограммы:</w:t>
            </w:r>
          </w:p>
          <w:p w:rsidR="001210D4" w:rsidRDefault="001210D4">
            <w:pPr>
              <w:pStyle w:val="ConsPlusNormal"/>
              <w:jc w:val="both"/>
            </w:pPr>
            <w:r>
              <w:t>- по агентству по труду и занятости населения Сахалинской области - 4967,2 тыс. рублей, в том числе по годам:</w:t>
            </w:r>
          </w:p>
          <w:p w:rsidR="001210D4" w:rsidRDefault="001210D4">
            <w:pPr>
              <w:pStyle w:val="ConsPlusNormal"/>
              <w:jc w:val="both"/>
            </w:pPr>
            <w:r>
              <w:t>2014 год - 614,9 тыс. рублей;</w:t>
            </w:r>
          </w:p>
          <w:p w:rsidR="001210D4" w:rsidRDefault="001210D4">
            <w:pPr>
              <w:pStyle w:val="ConsPlusNormal"/>
              <w:jc w:val="both"/>
            </w:pPr>
            <w:r>
              <w:t>2015 год - 1202,1 тыс. рублей;</w:t>
            </w:r>
          </w:p>
          <w:p w:rsidR="001210D4" w:rsidRDefault="001210D4">
            <w:pPr>
              <w:pStyle w:val="ConsPlusNormal"/>
              <w:jc w:val="both"/>
            </w:pPr>
            <w:r>
              <w:t>2016 год - 575,8 тыс. рублей;</w:t>
            </w:r>
          </w:p>
          <w:p w:rsidR="001210D4" w:rsidRDefault="001210D4">
            <w:pPr>
              <w:pStyle w:val="ConsPlusNormal"/>
              <w:jc w:val="both"/>
            </w:pPr>
            <w:r>
              <w:t>2017 год - 24,8 тыс. рублей;</w:t>
            </w:r>
          </w:p>
          <w:p w:rsidR="001210D4" w:rsidRDefault="001210D4">
            <w:pPr>
              <w:pStyle w:val="ConsPlusNormal"/>
              <w:jc w:val="both"/>
            </w:pPr>
            <w:r>
              <w:t>2018 год - 200,7 тыс. рублей;</w:t>
            </w:r>
          </w:p>
          <w:p w:rsidR="001210D4" w:rsidRDefault="001210D4">
            <w:pPr>
              <w:pStyle w:val="ConsPlusNormal"/>
              <w:jc w:val="both"/>
            </w:pPr>
            <w:r>
              <w:t>2019 год - 1010,5 тыс. рублей;</w:t>
            </w:r>
          </w:p>
          <w:p w:rsidR="001210D4" w:rsidRDefault="001210D4">
            <w:pPr>
              <w:pStyle w:val="ConsPlusNormal"/>
              <w:jc w:val="both"/>
            </w:pPr>
            <w:r>
              <w:t>2020 год - 430,0 тыс. рублей;</w:t>
            </w:r>
          </w:p>
          <w:p w:rsidR="001210D4" w:rsidRDefault="001210D4">
            <w:pPr>
              <w:pStyle w:val="ConsPlusNormal"/>
              <w:jc w:val="both"/>
            </w:pPr>
            <w:r>
              <w:t>2021 год - 430,0 тыс. рублей;</w:t>
            </w:r>
          </w:p>
          <w:p w:rsidR="001210D4" w:rsidRDefault="001210D4">
            <w:pPr>
              <w:pStyle w:val="ConsPlusNormal"/>
              <w:jc w:val="both"/>
            </w:pPr>
            <w:r>
              <w:t>2022 год - 230,0 тыс. рублей;</w:t>
            </w:r>
          </w:p>
          <w:p w:rsidR="001210D4" w:rsidRDefault="001210D4">
            <w:pPr>
              <w:pStyle w:val="ConsPlusNormal"/>
              <w:jc w:val="both"/>
            </w:pPr>
            <w:r>
              <w:t>2023 год - 248,4 тыс. рублей;</w:t>
            </w:r>
          </w:p>
          <w:p w:rsidR="001210D4" w:rsidRDefault="001210D4">
            <w:pPr>
              <w:pStyle w:val="ConsPlusNormal"/>
              <w:jc w:val="both"/>
            </w:pPr>
            <w:r>
              <w:lastRenderedPageBreak/>
              <w:t>2024 год - 0,0 тыс. рублей;</w:t>
            </w:r>
          </w:p>
          <w:p w:rsidR="001210D4" w:rsidRDefault="001210D4">
            <w:pPr>
              <w:pStyle w:val="ConsPlusNormal"/>
              <w:jc w:val="both"/>
            </w:pPr>
            <w:r>
              <w:t>2025 год - 0,0 тыс. рублей;</w:t>
            </w:r>
          </w:p>
          <w:p w:rsidR="001210D4" w:rsidRDefault="001210D4">
            <w:pPr>
              <w:pStyle w:val="ConsPlusNormal"/>
              <w:jc w:val="both"/>
            </w:pPr>
            <w:r>
              <w:t>- по министерству социальной защиты Сахалинской области - 663,3 тыс. рублей, в том числе по годам:</w:t>
            </w:r>
          </w:p>
          <w:p w:rsidR="001210D4" w:rsidRDefault="001210D4">
            <w:pPr>
              <w:pStyle w:val="ConsPlusNormal"/>
              <w:jc w:val="both"/>
            </w:pPr>
            <w:r>
              <w:t>2016 год - 424,7 тыс. рублей;</w:t>
            </w:r>
          </w:p>
          <w:p w:rsidR="001210D4" w:rsidRDefault="001210D4">
            <w:pPr>
              <w:pStyle w:val="ConsPlusNormal"/>
              <w:jc w:val="both"/>
            </w:pPr>
            <w:r>
              <w:t>2017 год - 238,6 тыс. рублей.</w:t>
            </w:r>
          </w:p>
          <w:p w:rsidR="001210D4" w:rsidRDefault="001210D4">
            <w:pPr>
              <w:pStyle w:val="ConsPlusNormal"/>
              <w:jc w:val="both"/>
            </w:pPr>
            <w:r>
              <w:t>На реализацию мероприятий подпрограммы возможно привлечение средств из федерального бюджета в виде субсидий бюджету Сахалинской области на оказание дополнительных гарантий переселившимся участникам Государственной программы переселения и членам их семей в соответствии с Соглашениями, заключаемыми между Министерством внутренних дел Российской Федерации и Правительством Сахалинской области</w:t>
            </w:r>
          </w:p>
        </w:tc>
      </w:tr>
      <w:tr w:rsidR="001210D4">
        <w:tc>
          <w:tcPr>
            <w:tcW w:w="3685" w:type="dxa"/>
            <w:tcBorders>
              <w:top w:val="nil"/>
              <w:left w:val="nil"/>
              <w:bottom w:val="nil"/>
              <w:right w:val="nil"/>
            </w:tcBorders>
          </w:tcPr>
          <w:p w:rsidR="001210D4" w:rsidRDefault="001210D4">
            <w:pPr>
              <w:pStyle w:val="ConsPlusNormal"/>
            </w:pPr>
            <w:r>
              <w:lastRenderedPageBreak/>
              <w:t>Основные показатели эффективности подпрограммы</w:t>
            </w:r>
          </w:p>
        </w:tc>
        <w:tc>
          <w:tcPr>
            <w:tcW w:w="5385" w:type="dxa"/>
            <w:tcBorders>
              <w:top w:val="nil"/>
              <w:left w:val="nil"/>
              <w:bottom w:val="nil"/>
              <w:right w:val="nil"/>
            </w:tcBorders>
          </w:tcPr>
          <w:p w:rsidR="001210D4" w:rsidRDefault="001210D4">
            <w:pPr>
              <w:pStyle w:val="ConsPlusNormal"/>
              <w:jc w:val="both"/>
            </w:pPr>
            <w:r>
              <w:t>1. Численность участников Государственной программы переселения и членов их семей, проживающих на территории Сахалинской области и поставленных на учет в УМВД России по Сахалинской области (чел.).</w:t>
            </w:r>
          </w:p>
          <w:p w:rsidR="001210D4" w:rsidRDefault="001210D4">
            <w:pPr>
              <w:pStyle w:val="ConsPlusNormal"/>
              <w:jc w:val="both"/>
            </w:pPr>
            <w:r>
              <w:t>2. Количество проведенных мероприятий организационного, социально-экономического и информационного характера, направленных на создание условий, способствующих добровольному переселению в Сахалинскую область соотечественников (ед.).</w:t>
            </w:r>
          </w:p>
          <w:p w:rsidR="001210D4" w:rsidRDefault="001210D4">
            <w:pPr>
              <w:pStyle w:val="ConsPlusNormal"/>
              <w:jc w:val="both"/>
            </w:pPr>
            <w:r>
              <w:t>3. Количество участников Государственной программы переселения, получивших в отчетном году дополнительные гарантии, предусмотренные подпрограммой (человек).</w:t>
            </w:r>
          </w:p>
          <w:p w:rsidR="001210D4" w:rsidRDefault="001210D4">
            <w:pPr>
              <w:pStyle w:val="ConsPlusNormal"/>
              <w:jc w:val="both"/>
            </w:pPr>
            <w:r>
              <w:t>4. Доля участников Государственной программы переселения и членов их семей, выехавших на постоянное место жительства из Сахалинской области ранее чем через 3 года со дня постановки на учет в УМВД России по Сахалинской области, в общей численности соотечественников, переселившихся в Сахалинскую область в рамках Государственной программы переселения и поставленных на учет в УМВД России по Сахалинской области (%).</w:t>
            </w:r>
          </w:p>
          <w:p w:rsidR="001210D4" w:rsidRDefault="001210D4">
            <w:pPr>
              <w:pStyle w:val="ConsPlusNormal"/>
              <w:jc w:val="both"/>
            </w:pPr>
            <w:r>
              <w:t>5. Доля трудоспособных участников Государственной программы переселения и членов их семей, занятых трудовой деятельностью (%).</w:t>
            </w:r>
          </w:p>
          <w:p w:rsidR="001210D4" w:rsidRDefault="001210D4">
            <w:pPr>
              <w:pStyle w:val="ConsPlusNormal"/>
              <w:jc w:val="both"/>
            </w:pPr>
            <w:r>
              <w:t>6. Доля участников Государственной программы переселения и членов их семей, имеющих среднее профессиональное или высшее образование, а также студентов образовательных организаций в общем количестве соотечественников трудоспособного возраста, поставленных на учет в УМВД России по Сахалинской области (%)</w:t>
            </w:r>
          </w:p>
        </w:tc>
      </w:tr>
      <w:tr w:rsidR="001210D4">
        <w:tc>
          <w:tcPr>
            <w:tcW w:w="3685" w:type="dxa"/>
            <w:tcBorders>
              <w:top w:val="nil"/>
              <w:left w:val="nil"/>
              <w:bottom w:val="nil"/>
              <w:right w:val="nil"/>
            </w:tcBorders>
          </w:tcPr>
          <w:p w:rsidR="001210D4" w:rsidRDefault="001210D4">
            <w:pPr>
              <w:pStyle w:val="ConsPlusNormal"/>
            </w:pPr>
            <w:r>
              <w:t>Ожидаемые конечные результаты реализации подпрограммы</w:t>
            </w:r>
          </w:p>
        </w:tc>
        <w:tc>
          <w:tcPr>
            <w:tcW w:w="5385" w:type="dxa"/>
            <w:tcBorders>
              <w:top w:val="nil"/>
              <w:left w:val="nil"/>
              <w:bottom w:val="nil"/>
              <w:right w:val="nil"/>
            </w:tcBorders>
          </w:tcPr>
          <w:p w:rsidR="001210D4" w:rsidRDefault="001210D4">
            <w:pPr>
              <w:pStyle w:val="ConsPlusNormal"/>
              <w:jc w:val="both"/>
            </w:pPr>
            <w:r>
              <w:t>1. Привлечение в Сахалинскую область участников Государственной программы переселения и членов их семей, проживающих за рубежом, к 2025 году не менее 4100 человек</w:t>
            </w:r>
          </w:p>
        </w:tc>
      </w:tr>
    </w:tbl>
    <w:p w:rsidR="001210D4" w:rsidRDefault="001210D4">
      <w:pPr>
        <w:pStyle w:val="ConsPlusNormal"/>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067"/>
        <w:gridCol w:w="1134"/>
        <w:gridCol w:w="1474"/>
        <w:gridCol w:w="1709"/>
      </w:tblGrid>
      <w:tr w:rsidR="001210D4">
        <w:tc>
          <w:tcPr>
            <w:tcW w:w="3685" w:type="dxa"/>
            <w:vMerge w:val="restart"/>
            <w:tcBorders>
              <w:top w:val="nil"/>
              <w:left w:val="nil"/>
              <w:bottom w:val="nil"/>
            </w:tcBorders>
          </w:tcPr>
          <w:p w:rsidR="001210D4" w:rsidRDefault="001210D4">
            <w:pPr>
              <w:pStyle w:val="ConsPlusNormal"/>
              <w:jc w:val="both"/>
            </w:pPr>
          </w:p>
        </w:tc>
        <w:tc>
          <w:tcPr>
            <w:tcW w:w="1067" w:type="dxa"/>
            <w:vMerge w:val="restart"/>
          </w:tcPr>
          <w:p w:rsidR="001210D4" w:rsidRDefault="001210D4">
            <w:pPr>
              <w:pStyle w:val="ConsPlusNormal"/>
              <w:jc w:val="center"/>
            </w:pPr>
            <w:r>
              <w:t>год</w:t>
            </w:r>
          </w:p>
        </w:tc>
        <w:tc>
          <w:tcPr>
            <w:tcW w:w="1134" w:type="dxa"/>
            <w:vMerge w:val="restart"/>
          </w:tcPr>
          <w:p w:rsidR="001210D4" w:rsidRDefault="001210D4">
            <w:pPr>
              <w:pStyle w:val="ConsPlusNormal"/>
              <w:jc w:val="center"/>
            </w:pPr>
            <w:r>
              <w:t>всего, чел.</w:t>
            </w:r>
          </w:p>
        </w:tc>
        <w:tc>
          <w:tcPr>
            <w:tcW w:w="3183" w:type="dxa"/>
            <w:gridSpan w:val="2"/>
          </w:tcPr>
          <w:p w:rsidR="001210D4" w:rsidRDefault="001210D4">
            <w:pPr>
              <w:pStyle w:val="ConsPlusNormal"/>
              <w:jc w:val="center"/>
            </w:pPr>
            <w:r>
              <w:t>из них:</w:t>
            </w:r>
          </w:p>
        </w:tc>
      </w:tr>
      <w:tr w:rsidR="001210D4">
        <w:tc>
          <w:tcPr>
            <w:tcW w:w="3685" w:type="dxa"/>
            <w:vMerge/>
            <w:tcBorders>
              <w:top w:val="nil"/>
              <w:left w:val="nil"/>
              <w:bottom w:val="nil"/>
            </w:tcBorders>
          </w:tcPr>
          <w:p w:rsidR="001210D4" w:rsidRDefault="001210D4"/>
        </w:tc>
        <w:tc>
          <w:tcPr>
            <w:tcW w:w="1067" w:type="dxa"/>
            <w:vMerge/>
          </w:tcPr>
          <w:p w:rsidR="001210D4" w:rsidRDefault="001210D4"/>
        </w:tc>
        <w:tc>
          <w:tcPr>
            <w:tcW w:w="1134" w:type="dxa"/>
            <w:vMerge/>
          </w:tcPr>
          <w:p w:rsidR="001210D4" w:rsidRDefault="001210D4"/>
        </w:tc>
        <w:tc>
          <w:tcPr>
            <w:tcW w:w="1474" w:type="dxa"/>
          </w:tcPr>
          <w:p w:rsidR="001210D4" w:rsidRDefault="001210D4">
            <w:pPr>
              <w:pStyle w:val="ConsPlusNormal"/>
              <w:jc w:val="center"/>
            </w:pPr>
            <w:r>
              <w:t>участники подпрограммы, чел.</w:t>
            </w:r>
          </w:p>
        </w:tc>
        <w:tc>
          <w:tcPr>
            <w:tcW w:w="1709" w:type="dxa"/>
          </w:tcPr>
          <w:p w:rsidR="001210D4" w:rsidRDefault="001210D4">
            <w:pPr>
              <w:pStyle w:val="ConsPlusNormal"/>
              <w:jc w:val="center"/>
            </w:pPr>
            <w:r>
              <w:t>члены их семей, чел.</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2014</w:t>
            </w:r>
          </w:p>
        </w:tc>
        <w:tc>
          <w:tcPr>
            <w:tcW w:w="1134" w:type="dxa"/>
          </w:tcPr>
          <w:p w:rsidR="001210D4" w:rsidRDefault="001210D4">
            <w:pPr>
              <w:pStyle w:val="ConsPlusNormal"/>
              <w:jc w:val="center"/>
            </w:pPr>
            <w:r>
              <w:t>912</w:t>
            </w:r>
          </w:p>
        </w:tc>
        <w:tc>
          <w:tcPr>
            <w:tcW w:w="1474" w:type="dxa"/>
          </w:tcPr>
          <w:p w:rsidR="001210D4" w:rsidRDefault="001210D4">
            <w:pPr>
              <w:pStyle w:val="ConsPlusNormal"/>
              <w:jc w:val="center"/>
            </w:pPr>
            <w:r>
              <w:t>420</w:t>
            </w:r>
          </w:p>
        </w:tc>
        <w:tc>
          <w:tcPr>
            <w:tcW w:w="1709" w:type="dxa"/>
          </w:tcPr>
          <w:p w:rsidR="001210D4" w:rsidRDefault="001210D4">
            <w:pPr>
              <w:pStyle w:val="ConsPlusNormal"/>
              <w:jc w:val="center"/>
            </w:pPr>
            <w:r>
              <w:t>492</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2015</w:t>
            </w:r>
          </w:p>
        </w:tc>
        <w:tc>
          <w:tcPr>
            <w:tcW w:w="1134" w:type="dxa"/>
          </w:tcPr>
          <w:p w:rsidR="001210D4" w:rsidRDefault="001210D4">
            <w:pPr>
              <w:pStyle w:val="ConsPlusNormal"/>
              <w:jc w:val="center"/>
            </w:pPr>
            <w:r>
              <w:t>752</w:t>
            </w:r>
          </w:p>
        </w:tc>
        <w:tc>
          <w:tcPr>
            <w:tcW w:w="1474" w:type="dxa"/>
          </w:tcPr>
          <w:p w:rsidR="001210D4" w:rsidRDefault="001210D4">
            <w:pPr>
              <w:pStyle w:val="ConsPlusNormal"/>
              <w:jc w:val="center"/>
            </w:pPr>
            <w:r>
              <w:t>323</w:t>
            </w:r>
          </w:p>
        </w:tc>
        <w:tc>
          <w:tcPr>
            <w:tcW w:w="1709" w:type="dxa"/>
          </w:tcPr>
          <w:p w:rsidR="001210D4" w:rsidRDefault="001210D4">
            <w:pPr>
              <w:pStyle w:val="ConsPlusNormal"/>
              <w:jc w:val="center"/>
            </w:pPr>
            <w:r>
              <w:t>429</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2016</w:t>
            </w:r>
          </w:p>
        </w:tc>
        <w:tc>
          <w:tcPr>
            <w:tcW w:w="1134" w:type="dxa"/>
          </w:tcPr>
          <w:p w:rsidR="001210D4" w:rsidRDefault="001210D4">
            <w:pPr>
              <w:pStyle w:val="ConsPlusNormal"/>
              <w:jc w:val="center"/>
            </w:pPr>
            <w:r>
              <w:t>669</w:t>
            </w:r>
          </w:p>
        </w:tc>
        <w:tc>
          <w:tcPr>
            <w:tcW w:w="1474" w:type="dxa"/>
          </w:tcPr>
          <w:p w:rsidR="001210D4" w:rsidRDefault="001210D4">
            <w:pPr>
              <w:pStyle w:val="ConsPlusNormal"/>
              <w:jc w:val="center"/>
            </w:pPr>
            <w:r>
              <w:t>315</w:t>
            </w:r>
          </w:p>
        </w:tc>
        <w:tc>
          <w:tcPr>
            <w:tcW w:w="1709" w:type="dxa"/>
          </w:tcPr>
          <w:p w:rsidR="001210D4" w:rsidRDefault="001210D4">
            <w:pPr>
              <w:pStyle w:val="ConsPlusNormal"/>
              <w:jc w:val="center"/>
            </w:pPr>
            <w:r>
              <w:t>354</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2017</w:t>
            </w:r>
          </w:p>
        </w:tc>
        <w:tc>
          <w:tcPr>
            <w:tcW w:w="1134" w:type="dxa"/>
          </w:tcPr>
          <w:p w:rsidR="001210D4" w:rsidRDefault="001210D4">
            <w:pPr>
              <w:pStyle w:val="ConsPlusNormal"/>
              <w:jc w:val="center"/>
            </w:pPr>
            <w:r>
              <w:t>368</w:t>
            </w:r>
          </w:p>
        </w:tc>
        <w:tc>
          <w:tcPr>
            <w:tcW w:w="1474" w:type="dxa"/>
          </w:tcPr>
          <w:p w:rsidR="001210D4" w:rsidRDefault="001210D4">
            <w:pPr>
              <w:pStyle w:val="ConsPlusNormal"/>
              <w:jc w:val="center"/>
            </w:pPr>
            <w:r>
              <w:t>188</w:t>
            </w:r>
          </w:p>
        </w:tc>
        <w:tc>
          <w:tcPr>
            <w:tcW w:w="1709" w:type="dxa"/>
          </w:tcPr>
          <w:p w:rsidR="001210D4" w:rsidRDefault="001210D4">
            <w:pPr>
              <w:pStyle w:val="ConsPlusNormal"/>
              <w:jc w:val="center"/>
            </w:pPr>
            <w:r>
              <w:t>180</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2018</w:t>
            </w:r>
          </w:p>
        </w:tc>
        <w:tc>
          <w:tcPr>
            <w:tcW w:w="1134" w:type="dxa"/>
          </w:tcPr>
          <w:p w:rsidR="001210D4" w:rsidRDefault="001210D4">
            <w:pPr>
              <w:pStyle w:val="ConsPlusNormal"/>
              <w:jc w:val="center"/>
            </w:pPr>
            <w:r>
              <w:t>242</w:t>
            </w:r>
          </w:p>
        </w:tc>
        <w:tc>
          <w:tcPr>
            <w:tcW w:w="1474" w:type="dxa"/>
          </w:tcPr>
          <w:p w:rsidR="001210D4" w:rsidRDefault="001210D4">
            <w:pPr>
              <w:pStyle w:val="ConsPlusNormal"/>
              <w:jc w:val="center"/>
            </w:pPr>
            <w:r>
              <w:t>141</w:t>
            </w:r>
          </w:p>
        </w:tc>
        <w:tc>
          <w:tcPr>
            <w:tcW w:w="1709" w:type="dxa"/>
          </w:tcPr>
          <w:p w:rsidR="001210D4" w:rsidRDefault="001210D4">
            <w:pPr>
              <w:pStyle w:val="ConsPlusNormal"/>
              <w:jc w:val="center"/>
            </w:pPr>
            <w:r>
              <w:t>101</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2019</w:t>
            </w:r>
          </w:p>
        </w:tc>
        <w:tc>
          <w:tcPr>
            <w:tcW w:w="1134" w:type="dxa"/>
          </w:tcPr>
          <w:p w:rsidR="001210D4" w:rsidRDefault="001210D4">
            <w:pPr>
              <w:pStyle w:val="ConsPlusNormal"/>
              <w:jc w:val="center"/>
            </w:pPr>
            <w:r>
              <w:t>211</w:t>
            </w:r>
          </w:p>
        </w:tc>
        <w:tc>
          <w:tcPr>
            <w:tcW w:w="1474" w:type="dxa"/>
          </w:tcPr>
          <w:p w:rsidR="001210D4" w:rsidRDefault="001210D4">
            <w:pPr>
              <w:pStyle w:val="ConsPlusNormal"/>
              <w:jc w:val="center"/>
            </w:pPr>
            <w:r>
              <w:t>107</w:t>
            </w:r>
          </w:p>
        </w:tc>
        <w:tc>
          <w:tcPr>
            <w:tcW w:w="1709" w:type="dxa"/>
          </w:tcPr>
          <w:p w:rsidR="001210D4" w:rsidRDefault="001210D4">
            <w:pPr>
              <w:pStyle w:val="ConsPlusNormal"/>
              <w:jc w:val="center"/>
            </w:pPr>
            <w:r>
              <w:t>104</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2020</w:t>
            </w:r>
          </w:p>
        </w:tc>
        <w:tc>
          <w:tcPr>
            <w:tcW w:w="1134" w:type="dxa"/>
          </w:tcPr>
          <w:p w:rsidR="001210D4" w:rsidRDefault="001210D4">
            <w:pPr>
              <w:pStyle w:val="ConsPlusNormal"/>
              <w:jc w:val="center"/>
            </w:pPr>
            <w:r>
              <w:t>150</w:t>
            </w:r>
          </w:p>
        </w:tc>
        <w:tc>
          <w:tcPr>
            <w:tcW w:w="1474" w:type="dxa"/>
          </w:tcPr>
          <w:p w:rsidR="001210D4" w:rsidRDefault="001210D4">
            <w:pPr>
              <w:pStyle w:val="ConsPlusNormal"/>
              <w:jc w:val="center"/>
            </w:pPr>
            <w:r>
              <w:t>80</w:t>
            </w:r>
          </w:p>
        </w:tc>
        <w:tc>
          <w:tcPr>
            <w:tcW w:w="1709" w:type="dxa"/>
          </w:tcPr>
          <w:p w:rsidR="001210D4" w:rsidRDefault="001210D4">
            <w:pPr>
              <w:pStyle w:val="ConsPlusNormal"/>
              <w:jc w:val="center"/>
            </w:pPr>
            <w:r>
              <w:t>70</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2021</w:t>
            </w:r>
          </w:p>
        </w:tc>
        <w:tc>
          <w:tcPr>
            <w:tcW w:w="1134" w:type="dxa"/>
          </w:tcPr>
          <w:p w:rsidR="001210D4" w:rsidRDefault="001210D4">
            <w:pPr>
              <w:pStyle w:val="ConsPlusNormal"/>
              <w:jc w:val="center"/>
            </w:pPr>
            <w:r>
              <w:t>150</w:t>
            </w:r>
          </w:p>
        </w:tc>
        <w:tc>
          <w:tcPr>
            <w:tcW w:w="1474" w:type="dxa"/>
          </w:tcPr>
          <w:p w:rsidR="001210D4" w:rsidRDefault="001210D4">
            <w:pPr>
              <w:pStyle w:val="ConsPlusNormal"/>
              <w:jc w:val="center"/>
            </w:pPr>
            <w:r>
              <w:t>80</w:t>
            </w:r>
          </w:p>
        </w:tc>
        <w:tc>
          <w:tcPr>
            <w:tcW w:w="1709" w:type="dxa"/>
          </w:tcPr>
          <w:p w:rsidR="001210D4" w:rsidRDefault="001210D4">
            <w:pPr>
              <w:pStyle w:val="ConsPlusNormal"/>
              <w:jc w:val="center"/>
            </w:pPr>
            <w:r>
              <w:t>70</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2022</w:t>
            </w:r>
          </w:p>
        </w:tc>
        <w:tc>
          <w:tcPr>
            <w:tcW w:w="1134" w:type="dxa"/>
          </w:tcPr>
          <w:p w:rsidR="001210D4" w:rsidRDefault="001210D4">
            <w:pPr>
              <w:pStyle w:val="ConsPlusNormal"/>
              <w:jc w:val="center"/>
            </w:pPr>
            <w:r>
              <w:t>150</w:t>
            </w:r>
          </w:p>
        </w:tc>
        <w:tc>
          <w:tcPr>
            <w:tcW w:w="1474" w:type="dxa"/>
          </w:tcPr>
          <w:p w:rsidR="001210D4" w:rsidRDefault="001210D4">
            <w:pPr>
              <w:pStyle w:val="ConsPlusNormal"/>
              <w:jc w:val="center"/>
            </w:pPr>
            <w:r>
              <w:t>80</w:t>
            </w:r>
          </w:p>
        </w:tc>
        <w:tc>
          <w:tcPr>
            <w:tcW w:w="1709" w:type="dxa"/>
          </w:tcPr>
          <w:p w:rsidR="001210D4" w:rsidRDefault="001210D4">
            <w:pPr>
              <w:pStyle w:val="ConsPlusNormal"/>
              <w:jc w:val="center"/>
            </w:pPr>
            <w:r>
              <w:t>70</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2023</w:t>
            </w:r>
          </w:p>
        </w:tc>
        <w:tc>
          <w:tcPr>
            <w:tcW w:w="1134" w:type="dxa"/>
          </w:tcPr>
          <w:p w:rsidR="001210D4" w:rsidRDefault="001210D4">
            <w:pPr>
              <w:pStyle w:val="ConsPlusNormal"/>
              <w:jc w:val="center"/>
            </w:pPr>
            <w:r>
              <w:t>165</w:t>
            </w:r>
          </w:p>
        </w:tc>
        <w:tc>
          <w:tcPr>
            <w:tcW w:w="1474" w:type="dxa"/>
          </w:tcPr>
          <w:p w:rsidR="001210D4" w:rsidRDefault="001210D4">
            <w:pPr>
              <w:pStyle w:val="ConsPlusNormal"/>
              <w:jc w:val="center"/>
            </w:pPr>
            <w:r>
              <w:t>85</w:t>
            </w:r>
          </w:p>
        </w:tc>
        <w:tc>
          <w:tcPr>
            <w:tcW w:w="1709" w:type="dxa"/>
          </w:tcPr>
          <w:p w:rsidR="001210D4" w:rsidRDefault="001210D4">
            <w:pPr>
              <w:pStyle w:val="ConsPlusNormal"/>
              <w:jc w:val="center"/>
            </w:pPr>
            <w:r>
              <w:t>80</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2024</w:t>
            </w:r>
          </w:p>
        </w:tc>
        <w:tc>
          <w:tcPr>
            <w:tcW w:w="1134" w:type="dxa"/>
          </w:tcPr>
          <w:p w:rsidR="001210D4" w:rsidRDefault="001210D4">
            <w:pPr>
              <w:pStyle w:val="ConsPlusNormal"/>
              <w:jc w:val="center"/>
            </w:pPr>
            <w:r>
              <w:t>165</w:t>
            </w:r>
          </w:p>
        </w:tc>
        <w:tc>
          <w:tcPr>
            <w:tcW w:w="1474" w:type="dxa"/>
          </w:tcPr>
          <w:p w:rsidR="001210D4" w:rsidRDefault="001210D4">
            <w:pPr>
              <w:pStyle w:val="ConsPlusNormal"/>
              <w:jc w:val="center"/>
            </w:pPr>
            <w:r>
              <w:t>85</w:t>
            </w:r>
          </w:p>
        </w:tc>
        <w:tc>
          <w:tcPr>
            <w:tcW w:w="1709" w:type="dxa"/>
          </w:tcPr>
          <w:p w:rsidR="001210D4" w:rsidRDefault="001210D4">
            <w:pPr>
              <w:pStyle w:val="ConsPlusNormal"/>
              <w:jc w:val="center"/>
            </w:pPr>
            <w:r>
              <w:t>80</w:t>
            </w:r>
          </w:p>
        </w:tc>
      </w:tr>
      <w:tr w:rsidR="001210D4">
        <w:tc>
          <w:tcPr>
            <w:tcW w:w="3685" w:type="dxa"/>
            <w:vMerge/>
            <w:tcBorders>
              <w:top w:val="nil"/>
              <w:left w:val="nil"/>
              <w:bottom w:val="nil"/>
            </w:tcBorders>
          </w:tcPr>
          <w:p w:rsidR="001210D4" w:rsidRDefault="001210D4"/>
        </w:tc>
        <w:tc>
          <w:tcPr>
            <w:tcW w:w="1067" w:type="dxa"/>
          </w:tcPr>
          <w:p w:rsidR="001210D4" w:rsidRDefault="001210D4">
            <w:pPr>
              <w:pStyle w:val="ConsPlusNormal"/>
              <w:jc w:val="center"/>
            </w:pPr>
            <w:r>
              <w:t>2025</w:t>
            </w:r>
          </w:p>
        </w:tc>
        <w:tc>
          <w:tcPr>
            <w:tcW w:w="1134" w:type="dxa"/>
          </w:tcPr>
          <w:p w:rsidR="001210D4" w:rsidRDefault="001210D4">
            <w:pPr>
              <w:pStyle w:val="ConsPlusNormal"/>
              <w:jc w:val="center"/>
            </w:pPr>
            <w:r>
              <w:t>166</w:t>
            </w:r>
          </w:p>
        </w:tc>
        <w:tc>
          <w:tcPr>
            <w:tcW w:w="1474" w:type="dxa"/>
          </w:tcPr>
          <w:p w:rsidR="001210D4" w:rsidRDefault="001210D4">
            <w:pPr>
              <w:pStyle w:val="ConsPlusNormal"/>
              <w:jc w:val="center"/>
            </w:pPr>
            <w:r>
              <w:t>86</w:t>
            </w:r>
          </w:p>
        </w:tc>
        <w:tc>
          <w:tcPr>
            <w:tcW w:w="1709" w:type="dxa"/>
          </w:tcPr>
          <w:p w:rsidR="001210D4" w:rsidRDefault="001210D4">
            <w:pPr>
              <w:pStyle w:val="ConsPlusNormal"/>
              <w:jc w:val="center"/>
            </w:pPr>
            <w:r>
              <w:t>80</w:t>
            </w:r>
          </w:p>
        </w:tc>
      </w:tr>
    </w:tbl>
    <w:p w:rsidR="001210D4" w:rsidRDefault="001210D4">
      <w:pPr>
        <w:pStyle w:val="ConsPlusNormal"/>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5385"/>
      </w:tblGrid>
      <w:tr w:rsidR="001210D4">
        <w:tc>
          <w:tcPr>
            <w:tcW w:w="3685" w:type="dxa"/>
            <w:tcBorders>
              <w:top w:val="nil"/>
              <w:left w:val="nil"/>
              <w:bottom w:val="nil"/>
              <w:right w:val="nil"/>
            </w:tcBorders>
          </w:tcPr>
          <w:p w:rsidR="001210D4" w:rsidRDefault="001210D4">
            <w:pPr>
              <w:pStyle w:val="ConsPlusNormal"/>
              <w:jc w:val="both"/>
            </w:pPr>
          </w:p>
        </w:tc>
        <w:tc>
          <w:tcPr>
            <w:tcW w:w="5385" w:type="dxa"/>
            <w:tcBorders>
              <w:top w:val="nil"/>
              <w:left w:val="nil"/>
              <w:bottom w:val="nil"/>
              <w:right w:val="nil"/>
            </w:tcBorders>
          </w:tcPr>
          <w:p w:rsidR="001210D4" w:rsidRDefault="001210D4">
            <w:pPr>
              <w:pStyle w:val="ConsPlusNormal"/>
              <w:jc w:val="both"/>
            </w:pPr>
            <w:r>
              <w:t>2. Количество проведенных мероприятий организационного, социально-экономического и информационного характера, направленных на создание условий, способствующих добровольному переселению в Сахалинскую область соотечественников, - 15 единиц.</w:t>
            </w:r>
          </w:p>
          <w:p w:rsidR="001210D4" w:rsidRDefault="001210D4">
            <w:pPr>
              <w:pStyle w:val="ConsPlusNormal"/>
              <w:jc w:val="both"/>
            </w:pPr>
            <w:r>
              <w:t>3. Количество участников Государственной программы переселения, получивших в отчетном году дополнительные гарантии и меры социальной поддержки, предусмотренные подпрограммой, с 2021 года 329 человек.</w:t>
            </w:r>
          </w:p>
          <w:p w:rsidR="001210D4" w:rsidRDefault="001210D4">
            <w:pPr>
              <w:pStyle w:val="ConsPlusNormal"/>
              <w:jc w:val="both"/>
            </w:pPr>
            <w:r>
              <w:t>4. Доля участников Государственной программы переселения и членов их семей, выехавших на постоянное место жительства из Сахалинской области ранее чем через 3 года со дня постановки на учет в УМВД России по Сахалинской области, в общей численности соотечественников, переселившихся в Сахалинскую область в рамках Государственной программы переселения и поставленных на учет в УМВД России по Сахалинской области, ежегодно не более 10%.</w:t>
            </w:r>
          </w:p>
          <w:p w:rsidR="001210D4" w:rsidRDefault="001210D4">
            <w:pPr>
              <w:pStyle w:val="ConsPlusNormal"/>
              <w:jc w:val="both"/>
            </w:pPr>
            <w:r>
              <w:t>5. Доля трудоспособных участников Государственной программы переселения и членов их семей, занятых трудовой деятельностью, ежегодно не менее 88%.</w:t>
            </w:r>
          </w:p>
          <w:p w:rsidR="001210D4" w:rsidRDefault="001210D4">
            <w:pPr>
              <w:pStyle w:val="ConsPlusNormal"/>
              <w:jc w:val="both"/>
            </w:pPr>
            <w:r>
              <w:lastRenderedPageBreak/>
              <w:t>6. Доля участников Государственной программы переселения и членов их семей, имеющих среднее профессиональное или высшее образование, а также студентов образовательных организаций в общем количестве соотечественников трудоспособного возраста, поставленных на учет в УМВД России по Сахалинской области, ежегодно не менее 80%</w:t>
            </w:r>
          </w:p>
        </w:tc>
      </w:tr>
    </w:tbl>
    <w:p w:rsidR="001210D4" w:rsidRDefault="001210D4">
      <w:pPr>
        <w:pStyle w:val="ConsPlusNormal"/>
        <w:ind w:firstLine="540"/>
        <w:jc w:val="both"/>
      </w:pPr>
    </w:p>
    <w:p w:rsidR="001210D4" w:rsidRDefault="001210D4">
      <w:pPr>
        <w:pStyle w:val="ConsPlusTitle"/>
        <w:jc w:val="center"/>
        <w:outlineLvl w:val="1"/>
      </w:pPr>
      <w:r>
        <w:t>2. Общая характеристика сферы реализации подпрограммы</w:t>
      </w:r>
    </w:p>
    <w:p w:rsidR="001210D4" w:rsidRDefault="001210D4">
      <w:pPr>
        <w:pStyle w:val="ConsPlusNormal"/>
        <w:jc w:val="center"/>
      </w:pPr>
    </w:p>
    <w:p w:rsidR="001210D4" w:rsidRDefault="001210D4">
      <w:pPr>
        <w:pStyle w:val="ConsPlusNormal"/>
        <w:ind w:firstLine="540"/>
        <w:jc w:val="both"/>
      </w:pPr>
      <w:r>
        <w:t>Подпрограмма разработана во исполнение Указа, ее разработка обусловлена потребностью Сахалинской области в дополнительных трудовых ресурсах и нормализации демографической ситуации.</w:t>
      </w:r>
    </w:p>
    <w:p w:rsidR="001210D4" w:rsidRDefault="001210D4">
      <w:pPr>
        <w:pStyle w:val="ConsPlusNormal"/>
        <w:spacing w:before="220"/>
        <w:ind w:firstLine="540"/>
        <w:jc w:val="both"/>
      </w:pPr>
      <w:r>
        <w:t>По данным Росстата в 2014 году среднегодовая численность постоянного населения Сахалинской области составила 489,7 тыс. человек. По состоянию на 1 января 2019 года численность населения Сахалинской области по сравнению с аналогичной датой 2018 года снизилась на 0,5 тыс. человек (на 0,1%) и составила 489,6 тыс. человек.</w:t>
      </w:r>
    </w:p>
    <w:p w:rsidR="001210D4" w:rsidRDefault="001210D4">
      <w:pPr>
        <w:pStyle w:val="ConsPlusNormal"/>
        <w:spacing w:before="220"/>
        <w:ind w:firstLine="540"/>
        <w:jc w:val="both"/>
      </w:pPr>
      <w:r>
        <w:t>Современная демографическая ситуация в Сахалинской области обусловлена социально-экономическими процессами, происходящими в регионе, реализацией федеральных и региональных проектов, в том числе: созданием территорий опережающего развития и свободного порта Владивосток; внедрением уникального механизма поддержки инвестиционных проектов; бесплатным предоставлением земельных участков на Дальнем Востоке гражданам Российской Федерации; обеспечением комплексного социально-экономического развития региона путем реализации мероприятий специальных разделов по опережающему развитию Дальнего Востока в рамках областных и федеральных государственных программ; комплексным развитием Курильских островов Сахалинской области.</w:t>
      </w:r>
    </w:p>
    <w:p w:rsidR="001210D4" w:rsidRDefault="001210D4">
      <w:pPr>
        <w:pStyle w:val="ConsPlusNormal"/>
        <w:spacing w:before="220"/>
        <w:ind w:firstLine="540"/>
        <w:jc w:val="both"/>
      </w:pPr>
      <w:r>
        <w:t>Миграционный отток населения на протяжении последних 25 лет был основной причиной сокращения численности региона (максимальный отток отмечен в 1994 и 1995 годах - 21 и 20 тыс. человек соответственно). Миграционные потери обусловлены причинами личного, семейного характера, продолжающимся процессом переселения граждан, выезжающих из районов Крайнего Севера и приравненных к ним местностей.</w:t>
      </w:r>
    </w:p>
    <w:p w:rsidR="001210D4" w:rsidRDefault="001210D4">
      <w:pPr>
        <w:pStyle w:val="ConsPlusNormal"/>
        <w:spacing w:before="220"/>
        <w:ind w:firstLine="540"/>
        <w:jc w:val="both"/>
      </w:pPr>
      <w:r>
        <w:t>Миграционный отток за 2018 год составил 324 человека. По итогам 2017 года зафиксирован миграционный прирост населения в количестве 2373 человек.</w:t>
      </w:r>
    </w:p>
    <w:p w:rsidR="001210D4" w:rsidRDefault="001210D4">
      <w:pPr>
        <w:pStyle w:val="ConsPlusNormal"/>
        <w:spacing w:before="220"/>
        <w:ind w:firstLine="540"/>
        <w:jc w:val="both"/>
      </w:pPr>
      <w:r>
        <w:t>Естественный прирост населения фиксируется начиная с 2014 года (с 1993 по 2013 год - смертность ежегодно превышала рождаемость).</w:t>
      </w:r>
    </w:p>
    <w:p w:rsidR="001210D4" w:rsidRDefault="001210D4">
      <w:pPr>
        <w:pStyle w:val="ConsPlusNormal"/>
        <w:spacing w:before="220"/>
        <w:ind w:firstLine="540"/>
        <w:jc w:val="both"/>
      </w:pPr>
      <w:r>
        <w:t>Однако уменьшение числа женщин детородного возраста (последствие спада рождаемости в 1990-х годах) оказало влияние на рождаемость населения. В результате по итогам 2018 года естественная убыль населения составила 219 человек.</w:t>
      </w:r>
    </w:p>
    <w:p w:rsidR="001210D4" w:rsidRDefault="001210D4">
      <w:pPr>
        <w:pStyle w:val="ConsPlusNormal"/>
        <w:spacing w:before="220"/>
        <w:ind w:firstLine="540"/>
        <w:jc w:val="both"/>
      </w:pPr>
      <w:r>
        <w:t>Кроме того, коэффициент рождаемости в 2018 году на 1000 населения снизился до 12,2 против 13,0 в 2017 году.</w:t>
      </w:r>
    </w:p>
    <w:p w:rsidR="001210D4" w:rsidRDefault="001210D4">
      <w:pPr>
        <w:pStyle w:val="ConsPlusNormal"/>
        <w:spacing w:before="220"/>
        <w:ind w:firstLine="540"/>
        <w:jc w:val="both"/>
      </w:pPr>
      <w:r>
        <w:t>В 2018 году отмечается увеличение коэффициента смертности до 12,7 умерших в расчете на 1000 населения против 12,0 в 2017 году.</w:t>
      </w:r>
    </w:p>
    <w:p w:rsidR="001210D4" w:rsidRDefault="001210D4">
      <w:pPr>
        <w:pStyle w:val="ConsPlusNormal"/>
        <w:spacing w:before="220"/>
        <w:ind w:firstLine="540"/>
        <w:jc w:val="both"/>
      </w:pPr>
      <w:r>
        <w:t>Предпосылками высокого уровня смертности является процесс старения населения, а также высокий уровень смертности среди лиц трудоспособного возраста вследствие несчастных случаев, травм, отравлений и т.д. По причинам смерти первое место занимают болезни органов кровообращения, на втором - новообразования и несчастные случаи.</w:t>
      </w:r>
    </w:p>
    <w:p w:rsidR="001210D4" w:rsidRDefault="001210D4">
      <w:pPr>
        <w:pStyle w:val="ConsPlusNormal"/>
        <w:spacing w:before="220"/>
        <w:ind w:firstLine="540"/>
        <w:jc w:val="both"/>
      </w:pPr>
      <w:r>
        <w:lastRenderedPageBreak/>
        <w:t>Одной из приоритетных сфер деятельности Правительства Сахалинской области является работа по поддержке семей, материнства и детства.</w:t>
      </w:r>
    </w:p>
    <w:p w:rsidR="001210D4" w:rsidRDefault="001210D4">
      <w:pPr>
        <w:pStyle w:val="ConsPlusNormal"/>
        <w:spacing w:before="220"/>
        <w:ind w:firstLine="540"/>
        <w:jc w:val="both"/>
      </w:pPr>
      <w:r>
        <w:t>К мерам социальной поддержки семьи и детей, предоставляемым в денежной форме, относятся: единовременная социальная помощь на выплату ипотечного жилищного кредита (при рождении второго ребенка); ежемесячное пособие на ребенка малоимущим семьям; ежемесячная денежная выплата на каждого ребенка из многодетной семьи; единовременная денежная выплата при одновременном рождении трех и более детей; единовременная социальная помощь при рождении ребенка и ежемесячная социальная помощь студенческим семьям и др. В регионе сохранен социальный пакет мер, предоставляемых различным категориям семей без учета их доходов.</w:t>
      </w:r>
    </w:p>
    <w:p w:rsidR="001210D4" w:rsidRDefault="001210D4">
      <w:pPr>
        <w:pStyle w:val="ConsPlusNormal"/>
        <w:spacing w:before="220"/>
        <w:ind w:firstLine="540"/>
        <w:jc w:val="both"/>
      </w:pPr>
      <w:r>
        <w:t>Начиная с 2014 года средства областного материнского (семейного) капитала могут быть направлены на улучшение жилищных условий, получение образования ребенком (детьми), получение платных медицинских услуг.</w:t>
      </w:r>
    </w:p>
    <w:p w:rsidR="001210D4" w:rsidRDefault="001210D4">
      <w:pPr>
        <w:pStyle w:val="ConsPlusNormal"/>
        <w:spacing w:before="220"/>
        <w:ind w:firstLine="540"/>
        <w:jc w:val="both"/>
      </w:pPr>
      <w:r>
        <w:t>Позитивное влияние на состояние рынка труда Сахалинской области оказывают: положительная динамика по основным макроэкономическим показателям, осуществление инвестиционной деятельности в различных отраслях региональной экономики, выполнение мероприятий областных и федеральных государственных программ, а также осуществление мер, направленных на эффективное использование трудовых ресурсов.</w:t>
      </w:r>
    </w:p>
    <w:p w:rsidR="001210D4" w:rsidRDefault="001210D4">
      <w:pPr>
        <w:pStyle w:val="ConsPlusNormal"/>
        <w:spacing w:before="220"/>
        <w:ind w:firstLine="540"/>
        <w:jc w:val="both"/>
      </w:pPr>
      <w:r>
        <w:t>В Сахалинской области отмечается рост уровня занятости населения, снижение уровня безработицы.</w:t>
      </w:r>
    </w:p>
    <w:p w:rsidR="001210D4" w:rsidRDefault="001210D4">
      <w:pPr>
        <w:pStyle w:val="ConsPlusNormal"/>
        <w:spacing w:before="220"/>
        <w:ind w:firstLine="540"/>
        <w:jc w:val="both"/>
      </w:pPr>
      <w:r>
        <w:t>Общая численность безработных, рассчитанная по методологии международной организации труда (далее - МОТ), в 2014 году составила в среднегодовом исчислении 18,4 тыс. человек (6,5% численности рабочей силы).</w:t>
      </w:r>
    </w:p>
    <w:p w:rsidR="001210D4" w:rsidRDefault="001210D4">
      <w:pPr>
        <w:pStyle w:val="ConsPlusNormal"/>
        <w:spacing w:before="220"/>
        <w:ind w:firstLine="540"/>
        <w:jc w:val="both"/>
      </w:pPr>
      <w:r>
        <w:t>По результатам обследования в 2019 году численность занятого населения области составила 260,4 тыс. человек (95% рабочей силы). По сравнению с 2018 годом численность безработных (по МОТ) сократилась на 0,5 тыс. человек и составила 14,3 тыс. человек, уровень безработицы (по МОТ) снизился на 0,1 п.п. до 5,2%.</w:t>
      </w:r>
    </w:p>
    <w:p w:rsidR="001210D4" w:rsidRDefault="001210D4">
      <w:pPr>
        <w:pStyle w:val="ConsPlusNormal"/>
        <w:spacing w:before="220"/>
        <w:ind w:firstLine="540"/>
        <w:jc w:val="both"/>
      </w:pPr>
      <w:r>
        <w:t>Число безработных, официально зарегистрированных в органах службы занятости, в среднем за 2014 год составило 1,8 тыс. человек, в среднем за 2019 год - 1,45 тыс. человек, что на 4,2% меньше, чем в 2018 году (1,52 тыс. человек).</w:t>
      </w:r>
    </w:p>
    <w:p w:rsidR="001210D4" w:rsidRDefault="001210D4">
      <w:pPr>
        <w:pStyle w:val="ConsPlusNormal"/>
        <w:spacing w:before="220"/>
        <w:ind w:firstLine="540"/>
        <w:jc w:val="both"/>
      </w:pPr>
      <w:r>
        <w:t>Сахалинская область в числе регионов России с низким уровнем регистрируемой безработицы - 0,5% (в среднем по России - 0,9%, ДФО - 1,2%).</w:t>
      </w:r>
    </w:p>
    <w:p w:rsidR="001210D4" w:rsidRDefault="001210D4">
      <w:pPr>
        <w:pStyle w:val="ConsPlusNormal"/>
        <w:spacing w:before="220"/>
        <w:ind w:firstLine="540"/>
        <w:jc w:val="both"/>
      </w:pPr>
      <w:r>
        <w:t>Несмотря на низкий уровень безработицы в целом по области сохраняется дифференциация показателя среди муниципальных образований. Так, наиболее благополучная ситуация на рынках труда муниципальных образований: городской округ "Город Южно-Сахалинск", "Анивский городской округ", Корсаковский городской округ, "Невельский городской округ", "Городской округ Ногликский", "Тымовский городской округ", "Холмский городской округ", "Курильский городской округ", Углегорский городской округ, "Южно-Курильский городской округ", где официальная безработица не превышает среднеобластной показатель. Однако в отдельных муниципальных образованиях, сельских населенных пунктах уровень безработицы значительно выше: "Макаровский городской округ" - 3,4%, Поронайский городской округ - 1,4%, городской округ "Александровск-Сахалинский район" - 1,2%, "Томаринский городской округ" - 1,2%.</w:t>
      </w:r>
    </w:p>
    <w:p w:rsidR="001210D4" w:rsidRDefault="001210D4">
      <w:pPr>
        <w:pStyle w:val="ConsPlusNormal"/>
        <w:spacing w:before="220"/>
        <w:ind w:firstLine="540"/>
        <w:jc w:val="both"/>
      </w:pPr>
      <w:r>
        <w:t>На конец декабря 2019 года потребность в рабочей силе, заявленная работодателями в органы службы занятости, составила 10,5 тыс. свободных рабочих мест, что на 2,0 тыс. (15,9%) меньше, чем в конце 2018 года.</w:t>
      </w:r>
    </w:p>
    <w:p w:rsidR="001210D4" w:rsidRDefault="001210D4">
      <w:pPr>
        <w:pStyle w:val="ConsPlusNormal"/>
        <w:spacing w:before="220"/>
        <w:ind w:firstLine="540"/>
        <w:jc w:val="both"/>
      </w:pPr>
      <w:r>
        <w:lastRenderedPageBreak/>
        <w:t>В структуре вакансий 60% составляют рабочие профессии. Наиболее емким по числу вакансий остается рынок труда областного центра.</w:t>
      </w:r>
    </w:p>
    <w:p w:rsidR="001210D4" w:rsidRDefault="001210D4">
      <w:pPr>
        <w:pStyle w:val="ConsPlusNormal"/>
        <w:spacing w:before="220"/>
        <w:ind w:firstLine="540"/>
        <w:jc w:val="both"/>
      </w:pPr>
      <w:r>
        <w:t>Вместе с тем в области продолжает сокращаться численность населения трудоспособного возраста, сохраняется несоответствие спроса и предложения рабочей силы, дефицит квалифицированных кадров в отдельных сферах деятельности. Наибольший спрос на рабочую силу отмечен в строительстве, рыболовстве, сельском и лесном хозяйстве, государственном управлении, здравоохранении, обрабатывающем производстве.</w:t>
      </w:r>
    </w:p>
    <w:p w:rsidR="001210D4" w:rsidRDefault="001210D4">
      <w:pPr>
        <w:pStyle w:val="ConsPlusNormal"/>
        <w:spacing w:before="220"/>
        <w:ind w:firstLine="540"/>
        <w:jc w:val="both"/>
      </w:pPr>
      <w:r>
        <w:t>Основная численность жителей региона занята в таких отраслях экономики, как торговля (16,5%), строительство (13,3%), транспортировка и хранение (9,8%), в образовании (7,7%), государственном управлении и обеспечении военной безопасности (7,6%), здравоохранении (7,2%), обрабатывающих производствах (6,6%).</w:t>
      </w:r>
    </w:p>
    <w:p w:rsidR="001210D4" w:rsidRDefault="001210D4">
      <w:pPr>
        <w:pStyle w:val="ConsPlusNormal"/>
        <w:spacing w:before="220"/>
        <w:ind w:firstLine="540"/>
        <w:jc w:val="both"/>
      </w:pPr>
      <w:r>
        <w:t>По данным прогноза баланса трудовых ресурсов на 2020 и плановый период 2021 - 2022 годов структура распределения занятых по видам экономической деятельности в целом не претерпит существенных изменений. Увеличение доли занятых прогнозируется на предприятиях по добыче полезных ископаемых, рыболовства и рыбоводства, обрабатывающих производств, строительства, гостиничного бизнеса и общественного питания, в области здравоохранения и социальных услуг, культуры, спорта, организации досуга и развлечений, снижение - в сфере торговли, государственного управления и обеспечения военной безопасности, образования, обеспечения электрической энергией, газом и паром, деятельности по операциям с недвижимым имуществом.</w:t>
      </w:r>
    </w:p>
    <w:p w:rsidR="001210D4" w:rsidRDefault="001210D4">
      <w:pPr>
        <w:pStyle w:val="ConsPlusNormal"/>
        <w:spacing w:before="220"/>
        <w:ind w:firstLine="540"/>
        <w:jc w:val="both"/>
      </w:pPr>
      <w:r>
        <w:t xml:space="preserve">В соответствии с Прогнозом потребности в кадрах экономики Сахалинской области на 2019 - 2025 годы, утвержденным </w:t>
      </w:r>
      <w:hyperlink r:id="rId6" w:history="1">
        <w:r>
          <w:rPr>
            <w:color w:val="0000FF"/>
          </w:rPr>
          <w:t>распоряжением</w:t>
        </w:r>
      </w:hyperlink>
      <w:r>
        <w:t xml:space="preserve"> Правительства Сахалинской области от 5 августа 2019 года N 405-р, потребность работодателей в персонале, имеющем рабочие профессии, составит 57,8%, в руководителях и специалистах - 42,2%.</w:t>
      </w:r>
    </w:p>
    <w:p w:rsidR="001210D4" w:rsidRDefault="001210D4">
      <w:pPr>
        <w:pStyle w:val="ConsPlusNormal"/>
        <w:spacing w:before="220"/>
        <w:ind w:firstLine="540"/>
        <w:jc w:val="both"/>
      </w:pPr>
      <w:r>
        <w:t>В прогнозируемый период наиболее востребованными будут специалисты с высшим образованием, имеющие специальности: инженер в различных видах деятельности, врач различных специализаций, педагогический работник, тренер, рыбовод, государственный инспектор по охране леса, полицейский, капитан.</w:t>
      </w:r>
    </w:p>
    <w:p w:rsidR="001210D4" w:rsidRDefault="001210D4">
      <w:pPr>
        <w:pStyle w:val="ConsPlusNormal"/>
        <w:spacing w:before="220"/>
        <w:ind w:firstLine="540"/>
        <w:jc w:val="both"/>
      </w:pPr>
      <w:r>
        <w:t>Среди специальностей и профессий среднего профессионального образования: мастер по добыче рыбы, мастер путевых работ, механик, механик (судовой), техник по добыче нефти и газа, инспектор ДПС, полицейский водитель, педагогический работник, медицинская сестра, фельдшер, социальный работник.</w:t>
      </w:r>
    </w:p>
    <w:p w:rsidR="001210D4" w:rsidRDefault="001210D4">
      <w:pPr>
        <w:pStyle w:val="ConsPlusNormal"/>
        <w:spacing w:before="220"/>
        <w:ind w:firstLine="540"/>
        <w:jc w:val="both"/>
      </w:pPr>
      <w:r>
        <w:t>Наиболее востребованными рабочими профессиями, по оценкам работодателей, будут являться: арматурщик, бетонщик, маляр, машинист бульдозера, машинист экскаватора, водитель автомобиля, дежурный по железнодорожной станции, матрос, монтер пути, овощевод, обработчик рыбы и морепродуктов, оператор по добыче нефти и газа, плотник, повар, слесарь по ремонту подвижного состава, тракторист, электрогазосварщик, электромонтажник.</w:t>
      </w:r>
    </w:p>
    <w:p w:rsidR="001210D4" w:rsidRDefault="001210D4">
      <w:pPr>
        <w:pStyle w:val="ConsPlusNormal"/>
        <w:spacing w:before="220"/>
        <w:ind w:firstLine="540"/>
        <w:jc w:val="both"/>
      </w:pPr>
      <w:r>
        <w:t>С целью реализации государственной политики в сфере занятости населения и сохранения стабильной ситуации на рынке труда во всех муниципальных образованиях Сахалинской области функционируют областные казенные учреждения центры занятости населения, которые предоставляют государственные услуги населению в области содействия занятости по единой технологии, в соответствии с утвержденными административными регламентами.</w:t>
      </w:r>
    </w:p>
    <w:p w:rsidR="001210D4" w:rsidRDefault="001210D4">
      <w:pPr>
        <w:pStyle w:val="ConsPlusNormal"/>
        <w:spacing w:before="220"/>
        <w:ind w:firstLine="540"/>
        <w:jc w:val="both"/>
      </w:pPr>
      <w:r>
        <w:t xml:space="preserve">В рамках государственной программы Сахалинской области "Содействие занятости населения Сахалинской области" обратившимся в органы службы занятости гражданам предоставляется полный перечень государственных услуг в соответствии со </w:t>
      </w:r>
      <w:hyperlink r:id="rId7" w:history="1">
        <w:r>
          <w:rPr>
            <w:color w:val="0000FF"/>
          </w:rPr>
          <w:t>статьей 7.1-1</w:t>
        </w:r>
      </w:hyperlink>
      <w:r>
        <w:t xml:space="preserve"> Закона Российской Федерации от 19 апреля 1991 года N 1032-1 "О занятости населения в Российской Федерации", включая дополнительные мероприятия.</w:t>
      </w:r>
    </w:p>
    <w:p w:rsidR="001210D4" w:rsidRDefault="001210D4">
      <w:pPr>
        <w:pStyle w:val="ConsPlusNormal"/>
        <w:spacing w:before="220"/>
        <w:ind w:firstLine="540"/>
        <w:jc w:val="both"/>
      </w:pPr>
      <w:r>
        <w:lastRenderedPageBreak/>
        <w:t>Дополнительные меры направлены на развитие занятости отдельных муниципальных образований, сельских населенных пунктов с уровнем безработицы, превышающим среднеобластной показатель, содействие занятости отдельных категорий граждан, испытывающих трудности в поиске работы, в том числе инвалидов, молодежи.</w:t>
      </w:r>
    </w:p>
    <w:p w:rsidR="001210D4" w:rsidRDefault="001210D4">
      <w:pPr>
        <w:pStyle w:val="ConsPlusNormal"/>
        <w:spacing w:before="220"/>
        <w:ind w:firstLine="540"/>
        <w:jc w:val="both"/>
      </w:pPr>
      <w:r>
        <w:t>Ежегодно в органы службы занятости Сахалинской области за содействием в поиске подходящей работы обращается около 30 тыс. сахалинцев и курильчан. С помощью мероприятий активной политики трудоустраиваются более 20 тыс. граждан, в том числе на постоянной основе, временных и сезонных работах, что составляет более 70% от числа обратившихся.</w:t>
      </w:r>
    </w:p>
    <w:p w:rsidR="001210D4" w:rsidRDefault="001210D4">
      <w:pPr>
        <w:pStyle w:val="ConsPlusNormal"/>
        <w:spacing w:before="220"/>
        <w:ind w:firstLine="540"/>
        <w:jc w:val="both"/>
      </w:pPr>
      <w:r>
        <w:t>Служба занятости оказывает содействие безработным гражданам, желающим заняться предпринимательской деятельностью: консультирует по вопросам организации самозанятости, обучает основам ведения бизнеса, оказывает помощь в подготовке бизнес-плана. Ежегодно организуют собственное дело в различных сферах деятельности более 100 безработных с получением финансовой поддержки.</w:t>
      </w:r>
    </w:p>
    <w:p w:rsidR="001210D4" w:rsidRDefault="001210D4">
      <w:pPr>
        <w:pStyle w:val="ConsPlusNormal"/>
        <w:spacing w:before="220"/>
        <w:ind w:firstLine="540"/>
        <w:jc w:val="both"/>
      </w:pPr>
      <w:r>
        <w:t>В условиях развития экономики региона большое значение придается постоянному повышению квалификации работников, совершенствованию имеющихся и освоению новых профессий, позволяющими стать более конкурентоспособными на рынке труда и успешно трудоустраиваться.</w:t>
      </w:r>
    </w:p>
    <w:p w:rsidR="001210D4" w:rsidRDefault="001210D4">
      <w:pPr>
        <w:pStyle w:val="ConsPlusNormal"/>
        <w:spacing w:before="220"/>
        <w:ind w:firstLine="540"/>
        <w:jc w:val="both"/>
      </w:pPr>
      <w:r>
        <w:t>Пройти обучение могут как безработные граждане, незанятое население пенсионного возраста, так и занятое население, в числе которых женщины, находящиеся в отпуске по уходу за ребенком до 3-х лет, граждане предпенсионного возраста, работники учреждений Курильских островов. После завершения обучения около 80% граждан трудоустраиваются по полученным профессиям. С целью обеспечения потребности в кадрах ведется работа как по перераспределению трудовых ресурсов внутри региона, так и по привлечению специалистов из других регионов России, соотечественников из-за рубежа.</w:t>
      </w:r>
    </w:p>
    <w:p w:rsidR="001210D4" w:rsidRDefault="001210D4">
      <w:pPr>
        <w:pStyle w:val="ConsPlusNormal"/>
        <w:spacing w:before="220"/>
        <w:ind w:firstLine="540"/>
        <w:jc w:val="both"/>
      </w:pPr>
      <w:r>
        <w:t>В целом на период до 2025 года прогнозируются следующие основные тенденции в сфере занятости:</w:t>
      </w:r>
    </w:p>
    <w:p w:rsidR="001210D4" w:rsidRDefault="001210D4">
      <w:pPr>
        <w:pStyle w:val="ConsPlusNormal"/>
        <w:spacing w:before="220"/>
        <w:ind w:firstLine="540"/>
        <w:jc w:val="both"/>
      </w:pPr>
      <w:r>
        <w:t>- рост числа занятого населения будет происходить как за счет сокращения количества безработных, снижения темпов сокращения численности трудоспособного населения за счет поэтапного расширения границ трудоспособного возраста, так и за счет вовлечения в трудовую деятельность инвалидов, женщин, воспитывающих малолетних детей и желающих вернуться к трудовой деятельности, молодежи, не участвующих в трудовых процессах;</w:t>
      </w:r>
    </w:p>
    <w:p w:rsidR="001210D4" w:rsidRDefault="001210D4">
      <w:pPr>
        <w:pStyle w:val="ConsPlusNormal"/>
        <w:spacing w:before="220"/>
        <w:ind w:firstLine="540"/>
        <w:jc w:val="both"/>
      </w:pPr>
      <w:r>
        <w:t>- продолжится развитие внутренней и внешней трудовой мобильности граждан, привлечение иностранных работников в счет установленных квот и патентов для реализации крупных инвестиционных проектов и обеспечения текущей деятельности предприятий, привлечение соотечественников, проживающих за рубежом.</w:t>
      </w:r>
    </w:p>
    <w:p w:rsidR="001210D4" w:rsidRDefault="001210D4">
      <w:pPr>
        <w:pStyle w:val="ConsPlusNormal"/>
        <w:spacing w:before="220"/>
        <w:ind w:firstLine="540"/>
        <w:jc w:val="both"/>
      </w:pPr>
      <w:r>
        <w:t>За 2014 год объем денежных доходов населения составил 262,6 млрд. рублей, или 111% к уровню 2013 года. В январе - декабре 2018 года объем денежных доходов населения составил 290,4 млрд. рублей, или 110,6% к уровню 2014 года. Денежные доходы населения в этом периоде превысили расходы на 5,1% (или на 14,2 млрд. рублей), составившие в 2018 году 276,2 млрд. рублей.</w:t>
      </w:r>
    </w:p>
    <w:p w:rsidR="001210D4" w:rsidRDefault="001210D4">
      <w:pPr>
        <w:pStyle w:val="ConsPlusNormal"/>
        <w:spacing w:before="220"/>
        <w:ind w:firstLine="540"/>
        <w:jc w:val="both"/>
      </w:pPr>
      <w:r>
        <w:t>Среднедушевые денежные доходы населения в 2014 году превышали величину прожиточного минимума в области в 3,8 раза. Среднедушевые денежные доходы населения Сахалинской области в январе - декабре 2018 года составили 49,5 тыс. рублей и увеличились к уровню 2017 года на 1,3% при росте инфляции в этом периоде на 1,9%.</w:t>
      </w:r>
    </w:p>
    <w:p w:rsidR="001210D4" w:rsidRDefault="001210D4">
      <w:pPr>
        <w:pStyle w:val="ConsPlusNormal"/>
        <w:spacing w:before="220"/>
        <w:ind w:firstLine="540"/>
        <w:jc w:val="both"/>
      </w:pPr>
      <w:r>
        <w:t xml:space="preserve">По величине среднедушевых денежных доходов населения (49512 руб.) область занимает по итогам 2018 года 2-е место в ДФО, уступая по этому показателю Чукотскому автономному округу </w:t>
      </w:r>
      <w:r>
        <w:lastRenderedPageBreak/>
        <w:t>(64236 руб.).</w:t>
      </w:r>
    </w:p>
    <w:p w:rsidR="001210D4" w:rsidRDefault="001210D4">
      <w:pPr>
        <w:pStyle w:val="ConsPlusNormal"/>
        <w:spacing w:before="220"/>
        <w:ind w:firstLine="540"/>
        <w:jc w:val="both"/>
      </w:pPr>
      <w:r>
        <w:t>Среднемесячная заработная плата в расчете на одного работника составила в 2018 году 75,1 тыс. руб. и по сравнению с 2014 годом (54,6 тыс. рублей) увеличилась на 137%. Реальная заработная плата составила 106,8%.</w:t>
      </w:r>
    </w:p>
    <w:p w:rsidR="001210D4" w:rsidRDefault="001210D4">
      <w:pPr>
        <w:pStyle w:val="ConsPlusNormal"/>
        <w:spacing w:before="220"/>
        <w:ind w:firstLine="540"/>
        <w:jc w:val="both"/>
      </w:pPr>
      <w:r>
        <w:t xml:space="preserve">По итогам 2018 года по всем категориям работников бюджетной сферы, обозначенным в указах Президента Российской Федерации от 7 мая 2012 года </w:t>
      </w:r>
      <w:hyperlink r:id="rId8" w:history="1">
        <w:r>
          <w:rPr>
            <w:color w:val="0000FF"/>
          </w:rPr>
          <w:t>N 597</w:t>
        </w:r>
      </w:hyperlink>
      <w:r>
        <w:t xml:space="preserve">, от 28 декабря 2012 года </w:t>
      </w:r>
      <w:hyperlink r:id="rId9" w:history="1">
        <w:r>
          <w:rPr>
            <w:color w:val="0000FF"/>
          </w:rPr>
          <w:t>N 1688</w:t>
        </w:r>
      </w:hyperlink>
      <w:r>
        <w:t xml:space="preserve"> и от 1 июня 2012 года </w:t>
      </w:r>
      <w:hyperlink r:id="rId10" w:history="1">
        <w:r>
          <w:rPr>
            <w:color w:val="0000FF"/>
          </w:rPr>
          <w:t>N 761</w:t>
        </w:r>
      </w:hyperlink>
      <w:r>
        <w:t>, обеспечен запланированный уровень средней заработной платы.</w:t>
      </w:r>
    </w:p>
    <w:p w:rsidR="001210D4" w:rsidRDefault="001210D4">
      <w:pPr>
        <w:pStyle w:val="ConsPlusNormal"/>
        <w:spacing w:before="220"/>
        <w:ind w:firstLine="540"/>
        <w:jc w:val="both"/>
      </w:pPr>
      <w:r>
        <w:t>В среднесрочной перспективе продолжится рост среднедушевых денежных доходов, ведущую роль при этом будет играть оплата труда наемных работников.</w:t>
      </w:r>
    </w:p>
    <w:p w:rsidR="001210D4" w:rsidRDefault="001210D4">
      <w:pPr>
        <w:pStyle w:val="ConsPlusNormal"/>
        <w:spacing w:before="220"/>
        <w:ind w:firstLine="540"/>
        <w:jc w:val="both"/>
      </w:pPr>
      <w:r>
        <w:t>В Сахалинской области имеется возможность по обустройству участников Государственной программы переселения и членов их семей исходя из обеспеченности населения жильем, объектами социальной инфраструктуры и медицинской помощью.</w:t>
      </w:r>
    </w:p>
    <w:p w:rsidR="001210D4" w:rsidRDefault="001210D4">
      <w:pPr>
        <w:pStyle w:val="ConsPlusNormal"/>
        <w:spacing w:before="220"/>
        <w:ind w:firstLine="540"/>
        <w:jc w:val="both"/>
      </w:pPr>
      <w:r>
        <w:t>Средняя стоимость 1 кв. метра жилого помещения на первичном рынке жилья по Сахалинской области в III квартале 2019 года составила 105,88 тыс. рублей, на вторичном рынке жилья - 107,51 тыс. рублей.</w:t>
      </w:r>
    </w:p>
    <w:p w:rsidR="001210D4" w:rsidRDefault="001210D4">
      <w:pPr>
        <w:pStyle w:val="ConsPlusNormal"/>
        <w:spacing w:before="220"/>
        <w:ind w:firstLine="540"/>
        <w:jc w:val="both"/>
      </w:pPr>
      <w:r>
        <w:t>В целом по области в 2018 году построено 968 жилых домов (3661 квартира), введено в эксплуатацию 264,3 тыс. кв. м.</w:t>
      </w:r>
    </w:p>
    <w:p w:rsidR="001210D4" w:rsidRDefault="001210D4">
      <w:pPr>
        <w:pStyle w:val="ConsPlusNormal"/>
        <w:spacing w:before="220"/>
        <w:ind w:firstLine="540"/>
        <w:jc w:val="both"/>
      </w:pPr>
      <w:r>
        <w:t>Наибольший объем ввода жилых домов приходится на городской округ "Город Южно-Сахалинск" - 64,1%.</w:t>
      </w:r>
    </w:p>
    <w:p w:rsidR="001210D4" w:rsidRDefault="001210D4">
      <w:pPr>
        <w:pStyle w:val="ConsPlusNormal"/>
        <w:spacing w:before="220"/>
        <w:ind w:firstLine="540"/>
        <w:jc w:val="both"/>
      </w:pPr>
      <w:r>
        <w:t>В 2018 году на территории Сахалинской области осуществляла образовательную деятельность 431 государственная и муниципальная образовательная организация с контингентом обучающихся более 103,6 тыс. человек.</w:t>
      </w:r>
    </w:p>
    <w:p w:rsidR="001210D4" w:rsidRDefault="001210D4">
      <w:pPr>
        <w:pStyle w:val="ConsPlusNormal"/>
        <w:spacing w:before="220"/>
        <w:ind w:firstLine="540"/>
        <w:jc w:val="both"/>
      </w:pPr>
      <w:r>
        <w:t>Система дошкольного образования Сахалинской области включает: 173 дошкольные организации, осуществляющие уход и присмотр за детьми, из них 170 муниципальных и 3 негосударственных дошкольных образовательных организации.</w:t>
      </w:r>
    </w:p>
    <w:p w:rsidR="001210D4" w:rsidRDefault="001210D4">
      <w:pPr>
        <w:pStyle w:val="ConsPlusNormal"/>
        <w:spacing w:before="220"/>
        <w:ind w:firstLine="540"/>
        <w:jc w:val="both"/>
      </w:pPr>
      <w:r>
        <w:t>В 2018 году построено и введено в эксплуатацию 3 дошкольных образовательных организации на 350 мест, приобретены у частных застройщиков помещения для размещения дошкольных организаций на 156 мест.</w:t>
      </w:r>
    </w:p>
    <w:p w:rsidR="001210D4" w:rsidRDefault="001210D4">
      <w:pPr>
        <w:pStyle w:val="ConsPlusNormal"/>
        <w:spacing w:before="220"/>
        <w:ind w:firstLine="540"/>
        <w:jc w:val="both"/>
      </w:pPr>
      <w:r>
        <w:t>В решении проблемы доступности дошкольного образования детей в возрасте до трех лет способствует развитие негосударственного сектора дошкольного образования.</w:t>
      </w:r>
    </w:p>
    <w:p w:rsidR="001210D4" w:rsidRDefault="001210D4">
      <w:pPr>
        <w:pStyle w:val="ConsPlusNormal"/>
        <w:spacing w:before="220"/>
        <w:ind w:firstLine="540"/>
        <w:jc w:val="both"/>
      </w:pPr>
      <w:r>
        <w:t>В 2018 году негосударственным поставщикам услуг дошкольного образования присмотра и ухода за детьми оказана финансовая поддержка в объеме 38,4 млн. руб.</w:t>
      </w:r>
    </w:p>
    <w:p w:rsidR="001210D4" w:rsidRDefault="001210D4">
      <w:pPr>
        <w:pStyle w:val="ConsPlusNormal"/>
        <w:spacing w:before="220"/>
        <w:ind w:firstLine="540"/>
        <w:jc w:val="both"/>
      </w:pPr>
      <w:r>
        <w:t>В рамках поддержки негосударственного сектора дополнительно создано 85 мест для детей раннего возраста и 30 дополнительных мест в рамках развития вариативных форм дошкольного образования.</w:t>
      </w:r>
    </w:p>
    <w:p w:rsidR="001210D4" w:rsidRDefault="001210D4">
      <w:pPr>
        <w:pStyle w:val="ConsPlusNormal"/>
        <w:spacing w:before="220"/>
        <w:ind w:firstLine="540"/>
        <w:jc w:val="both"/>
      </w:pPr>
      <w:r>
        <w:t>По итогам 2018 года в Сахалинской области доступность дошкольного образования для детей в возрасте от 3 до 7 лет составила 100%, для детей в возрасте от 0 до 3 лет - 86,7% (по России - 83,6%, по ДФО - 84%).</w:t>
      </w:r>
    </w:p>
    <w:p w:rsidR="001210D4" w:rsidRDefault="001210D4">
      <w:pPr>
        <w:pStyle w:val="ConsPlusNormal"/>
        <w:spacing w:before="220"/>
        <w:ind w:firstLine="540"/>
        <w:jc w:val="both"/>
      </w:pPr>
      <w:r>
        <w:t>Система общего образования Сахалинской области представлена 162 общеобразовательными организациями различного типа и вида и 1 филиалом.</w:t>
      </w:r>
    </w:p>
    <w:p w:rsidR="001210D4" w:rsidRDefault="001210D4">
      <w:pPr>
        <w:pStyle w:val="ConsPlusNormal"/>
        <w:spacing w:before="220"/>
        <w:ind w:firstLine="540"/>
        <w:jc w:val="both"/>
      </w:pPr>
      <w:r>
        <w:t xml:space="preserve">На территории области функционирует 20 организаций, осуществляющих образовательную </w:t>
      </w:r>
      <w:r>
        <w:lastRenderedPageBreak/>
        <w:t>деятельность по образовательным программам среднего профессионального образования и образовательным программам высшего образования, в том числе 2 образовательные организации высшего образования и 3 филиала образовательных организаций высшего образования, расположенных за пределами Сахалинской области.</w:t>
      </w:r>
    </w:p>
    <w:p w:rsidR="001210D4" w:rsidRDefault="001210D4">
      <w:pPr>
        <w:pStyle w:val="ConsPlusNormal"/>
        <w:spacing w:before="220"/>
        <w:ind w:firstLine="540"/>
        <w:jc w:val="both"/>
      </w:pPr>
      <w:r>
        <w:t>В 2018 году в организациях среднего профессионального образования открыто 17 новых направлений подготовки с учетом потребности регионального рынка труда.</w:t>
      </w:r>
    </w:p>
    <w:p w:rsidR="001210D4" w:rsidRDefault="001210D4">
      <w:pPr>
        <w:pStyle w:val="ConsPlusNormal"/>
        <w:spacing w:before="220"/>
        <w:ind w:firstLine="540"/>
        <w:jc w:val="both"/>
      </w:pPr>
      <w:r>
        <w:t>Подготовка кадров в профессиональных образовательных организациях и образовательных организациях высшего образования осуществлялась по 131 специальности и направлению подготовки. Численность обучающихся на 2018/19 учебный год составляет 27 тыс. человек.</w:t>
      </w:r>
    </w:p>
    <w:p w:rsidR="001210D4" w:rsidRDefault="001210D4">
      <w:pPr>
        <w:pStyle w:val="ConsPlusNormal"/>
        <w:spacing w:before="220"/>
        <w:ind w:firstLine="540"/>
        <w:jc w:val="both"/>
      </w:pPr>
      <w:r>
        <w:t>В системе дополнительного образования детей Сахалинской области функционирует 23 организации.</w:t>
      </w:r>
    </w:p>
    <w:p w:rsidR="001210D4" w:rsidRDefault="001210D4">
      <w:pPr>
        <w:pStyle w:val="ConsPlusNormal"/>
        <w:spacing w:before="220"/>
        <w:ind w:firstLine="540"/>
        <w:jc w:val="both"/>
      </w:pPr>
      <w:r>
        <w:t>Предоставление медицинской помощи осуществляется в рамках Территориальной программы Сахалинской области государственных гарантий бесплатного оказания гражданам медицинской помощи.</w:t>
      </w:r>
    </w:p>
    <w:p w:rsidR="001210D4" w:rsidRDefault="001210D4">
      <w:pPr>
        <w:pStyle w:val="ConsPlusNormal"/>
        <w:spacing w:before="220"/>
        <w:ind w:firstLine="540"/>
        <w:jc w:val="both"/>
      </w:pPr>
      <w:r>
        <w:t>С учетом региональных особенностей выстроена трехуровневая система оказания медицинской помощи на основе нормативов планирования и рациональности размещения сети учреждений и подразделений с созданием межмуниципальных хирургических, травматологических, онкологических центров и первичных отделений регионального сосудистого центра.</w:t>
      </w:r>
    </w:p>
    <w:p w:rsidR="001210D4" w:rsidRDefault="001210D4">
      <w:pPr>
        <w:pStyle w:val="ConsPlusNormal"/>
        <w:spacing w:before="220"/>
        <w:ind w:firstLine="540"/>
        <w:jc w:val="both"/>
      </w:pPr>
      <w:r>
        <w:t>В соответствии с положениями подпрограммы участник Государственной программы переселения и члены его семьи имеют право на получение медицинской помощи в рамках программ государственных гарантий бесплатного оказания гражданам медицинской помощи в соответствии с законодательством Российской Федерации.</w:t>
      </w:r>
    </w:p>
    <w:p w:rsidR="001210D4" w:rsidRDefault="001210D4">
      <w:pPr>
        <w:pStyle w:val="ConsPlusNormal"/>
        <w:spacing w:before="220"/>
        <w:ind w:firstLine="540"/>
        <w:jc w:val="both"/>
      </w:pPr>
      <w:r>
        <w:t>До получения полиса обязательного медицинского страхования участнику Государственной программы переселения и членам его семьи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 бесплатно оказываются: скорая, в том числе скорая специализированная, медицинская помощь, 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w:t>
      </w:r>
    </w:p>
    <w:p w:rsidR="001210D4" w:rsidRDefault="001210D4">
      <w:pPr>
        <w:pStyle w:val="ConsPlusNormal"/>
        <w:spacing w:before="220"/>
        <w:ind w:firstLine="540"/>
        <w:jc w:val="both"/>
      </w:pPr>
      <w:r>
        <w:t>В ходе реализации подпрограммы по объективным и субъективным причинам могут возникнуть отклонения от намеченных результатов и целей подпрограммы. Основными рисками подпрограммы являются:</w:t>
      </w:r>
    </w:p>
    <w:p w:rsidR="001210D4" w:rsidRDefault="001210D4">
      <w:pPr>
        <w:pStyle w:val="ConsPlusNormal"/>
        <w:spacing w:before="220"/>
        <w:ind w:firstLine="540"/>
        <w:jc w:val="both"/>
      </w:pPr>
      <w:r>
        <w:t>1. Необеспеченность жильем для постоянного проживания участников Государственной программы переселения, сложности с наймом и оплатой временного жилья, неспособность нести расходы по приобретению постоянного жилья.</w:t>
      </w:r>
    </w:p>
    <w:p w:rsidR="001210D4" w:rsidRDefault="001210D4">
      <w:pPr>
        <w:pStyle w:val="ConsPlusNormal"/>
        <w:spacing w:before="220"/>
        <w:ind w:firstLine="540"/>
        <w:jc w:val="both"/>
      </w:pPr>
      <w:r>
        <w:t>2. Отказ работодателя от найма участника Государственной программы переселения после его прибытия на территорию Сахалинской области ввиду несоответствия (неполного соответствия) квалификации требованиям вакантных рабочих мест.</w:t>
      </w:r>
    </w:p>
    <w:p w:rsidR="001210D4" w:rsidRDefault="001210D4">
      <w:pPr>
        <w:pStyle w:val="ConsPlusNormal"/>
        <w:spacing w:before="220"/>
        <w:ind w:firstLine="540"/>
        <w:jc w:val="both"/>
      </w:pPr>
      <w:r>
        <w:t>3. Попадание участников Государственной программы переселения в категорию безработных.</w:t>
      </w:r>
    </w:p>
    <w:p w:rsidR="001210D4" w:rsidRDefault="001210D4">
      <w:pPr>
        <w:pStyle w:val="ConsPlusNormal"/>
        <w:spacing w:before="220"/>
        <w:ind w:firstLine="540"/>
        <w:jc w:val="both"/>
      </w:pPr>
      <w:r>
        <w:t>4. Трудности в климатической адаптации участников Государственной программы переселения и членов их семей на территории Сахалинской области.</w:t>
      </w:r>
    </w:p>
    <w:p w:rsidR="001210D4" w:rsidRDefault="001210D4">
      <w:pPr>
        <w:pStyle w:val="ConsPlusNormal"/>
        <w:spacing w:before="220"/>
        <w:ind w:firstLine="540"/>
        <w:jc w:val="both"/>
      </w:pPr>
      <w:r>
        <w:lastRenderedPageBreak/>
        <w:t>5. Социально-психологическое обособление соотечественников и неготовность принимающего сообщества к приезду участников Государственной программы переселения.</w:t>
      </w:r>
    </w:p>
    <w:p w:rsidR="001210D4" w:rsidRDefault="001210D4">
      <w:pPr>
        <w:pStyle w:val="ConsPlusNormal"/>
        <w:spacing w:before="220"/>
        <w:ind w:firstLine="540"/>
        <w:jc w:val="both"/>
      </w:pPr>
      <w:r>
        <w:t>6. Выезд участников Государственной программы переселения из территории Сахалинской области ранее чем через три года.</w:t>
      </w:r>
    </w:p>
    <w:p w:rsidR="001210D4" w:rsidRDefault="001210D4">
      <w:pPr>
        <w:pStyle w:val="ConsPlusNormal"/>
        <w:jc w:val="center"/>
      </w:pPr>
    </w:p>
    <w:p w:rsidR="001210D4" w:rsidRDefault="001210D4">
      <w:pPr>
        <w:pStyle w:val="ConsPlusTitle"/>
        <w:jc w:val="center"/>
        <w:outlineLvl w:val="2"/>
      </w:pPr>
      <w:r>
        <w:t>ОЦЕНКА ГОТОВНОСТИ САХАЛИНСКОЙ ОБЛАСТИ</w:t>
      </w:r>
    </w:p>
    <w:p w:rsidR="001210D4" w:rsidRDefault="001210D4">
      <w:pPr>
        <w:pStyle w:val="ConsPlusTitle"/>
        <w:jc w:val="center"/>
      </w:pPr>
      <w:r>
        <w:t>К ПРИЕМУ СООТЕЧЕСТВЕННИКОВ</w:t>
      </w:r>
    </w:p>
    <w:p w:rsidR="001210D4" w:rsidRDefault="001210D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4535"/>
        <w:gridCol w:w="793"/>
        <w:gridCol w:w="1417"/>
        <w:gridCol w:w="1757"/>
      </w:tblGrid>
      <w:tr w:rsidR="001210D4">
        <w:tc>
          <w:tcPr>
            <w:tcW w:w="566" w:type="dxa"/>
          </w:tcPr>
          <w:p w:rsidR="001210D4" w:rsidRDefault="001210D4">
            <w:pPr>
              <w:pStyle w:val="ConsPlusNormal"/>
              <w:jc w:val="center"/>
            </w:pPr>
            <w:r>
              <w:t>N пп.</w:t>
            </w:r>
          </w:p>
        </w:tc>
        <w:tc>
          <w:tcPr>
            <w:tcW w:w="4535" w:type="dxa"/>
          </w:tcPr>
          <w:p w:rsidR="001210D4" w:rsidRDefault="001210D4">
            <w:pPr>
              <w:pStyle w:val="ConsPlusNormal"/>
              <w:jc w:val="center"/>
            </w:pPr>
            <w:r>
              <w:t>Наименование показателя</w:t>
            </w:r>
          </w:p>
        </w:tc>
        <w:tc>
          <w:tcPr>
            <w:tcW w:w="793" w:type="dxa"/>
          </w:tcPr>
          <w:p w:rsidR="001210D4" w:rsidRDefault="001210D4">
            <w:pPr>
              <w:pStyle w:val="ConsPlusNormal"/>
              <w:jc w:val="center"/>
            </w:pPr>
            <w:r>
              <w:t>Год</w:t>
            </w:r>
          </w:p>
        </w:tc>
        <w:tc>
          <w:tcPr>
            <w:tcW w:w="1417" w:type="dxa"/>
          </w:tcPr>
          <w:p w:rsidR="001210D4" w:rsidRDefault="001210D4">
            <w:pPr>
              <w:pStyle w:val="ConsPlusNormal"/>
              <w:jc w:val="center"/>
            </w:pPr>
            <w:r>
              <w:t>Единица измерения</w:t>
            </w:r>
          </w:p>
        </w:tc>
        <w:tc>
          <w:tcPr>
            <w:tcW w:w="1757" w:type="dxa"/>
          </w:tcPr>
          <w:p w:rsidR="001210D4" w:rsidRDefault="001210D4">
            <w:pPr>
              <w:pStyle w:val="ConsPlusNormal"/>
              <w:jc w:val="center"/>
            </w:pPr>
            <w:r>
              <w:t>Значение показателя на последнюю отчетную дату (за последний отчетный период)</w:t>
            </w:r>
          </w:p>
        </w:tc>
      </w:tr>
      <w:tr w:rsidR="001210D4">
        <w:tc>
          <w:tcPr>
            <w:tcW w:w="566" w:type="dxa"/>
            <w:vMerge w:val="restart"/>
          </w:tcPr>
          <w:p w:rsidR="001210D4" w:rsidRDefault="001210D4">
            <w:pPr>
              <w:pStyle w:val="ConsPlusNormal"/>
            </w:pPr>
            <w:r>
              <w:t>1.</w:t>
            </w:r>
          </w:p>
        </w:tc>
        <w:tc>
          <w:tcPr>
            <w:tcW w:w="4535" w:type="dxa"/>
            <w:vMerge w:val="restart"/>
          </w:tcPr>
          <w:p w:rsidR="001210D4" w:rsidRDefault="001210D4">
            <w:pPr>
              <w:pStyle w:val="ConsPlusNormal"/>
            </w:pPr>
            <w:r>
              <w:t>Общая численность населения на 1 января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тыс. человек</w:t>
            </w:r>
          </w:p>
        </w:tc>
        <w:tc>
          <w:tcPr>
            <w:tcW w:w="1757" w:type="dxa"/>
          </w:tcPr>
          <w:p w:rsidR="001210D4" w:rsidRDefault="001210D4">
            <w:pPr>
              <w:pStyle w:val="ConsPlusNormal"/>
              <w:jc w:val="center"/>
            </w:pPr>
            <w:r>
              <w:t>487,3</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тыс. человек</w:t>
            </w:r>
          </w:p>
        </w:tc>
        <w:tc>
          <w:tcPr>
            <w:tcW w:w="1757" w:type="dxa"/>
          </w:tcPr>
          <w:p w:rsidR="001210D4" w:rsidRDefault="001210D4">
            <w:pPr>
              <w:pStyle w:val="ConsPlusNormal"/>
              <w:jc w:val="center"/>
            </w:pPr>
            <w:r>
              <w:t>490,2</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тыс. человек</w:t>
            </w:r>
          </w:p>
        </w:tc>
        <w:tc>
          <w:tcPr>
            <w:tcW w:w="1757" w:type="dxa"/>
          </w:tcPr>
          <w:p w:rsidR="001210D4" w:rsidRDefault="001210D4">
            <w:pPr>
              <w:pStyle w:val="ConsPlusNormal"/>
              <w:jc w:val="center"/>
            </w:pPr>
            <w:r>
              <w:t>489,6</w:t>
            </w:r>
          </w:p>
        </w:tc>
      </w:tr>
      <w:tr w:rsidR="001210D4">
        <w:tc>
          <w:tcPr>
            <w:tcW w:w="566" w:type="dxa"/>
            <w:vMerge w:val="restart"/>
          </w:tcPr>
          <w:p w:rsidR="001210D4" w:rsidRDefault="001210D4">
            <w:pPr>
              <w:pStyle w:val="ConsPlusNormal"/>
            </w:pPr>
            <w:r>
              <w:t>2.</w:t>
            </w:r>
          </w:p>
        </w:tc>
        <w:tc>
          <w:tcPr>
            <w:tcW w:w="4535" w:type="dxa"/>
            <w:vMerge w:val="restart"/>
          </w:tcPr>
          <w:p w:rsidR="001210D4" w:rsidRDefault="001210D4">
            <w:pPr>
              <w:pStyle w:val="ConsPlusNormal"/>
            </w:pPr>
            <w:r>
              <w:t>Естественный(ая) прирост (убыль) населения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464</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-219</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-324</w:t>
            </w:r>
          </w:p>
        </w:tc>
      </w:tr>
      <w:tr w:rsidR="001210D4">
        <w:tc>
          <w:tcPr>
            <w:tcW w:w="566" w:type="dxa"/>
            <w:vMerge w:val="restart"/>
          </w:tcPr>
          <w:p w:rsidR="001210D4" w:rsidRDefault="001210D4">
            <w:pPr>
              <w:pStyle w:val="ConsPlusNormal"/>
            </w:pPr>
            <w:r>
              <w:t>3.</w:t>
            </w:r>
          </w:p>
        </w:tc>
        <w:tc>
          <w:tcPr>
            <w:tcW w:w="4535" w:type="dxa"/>
            <w:vMerge w:val="restart"/>
          </w:tcPr>
          <w:p w:rsidR="001210D4" w:rsidRDefault="001210D4">
            <w:pPr>
              <w:pStyle w:val="ConsPlusNormal"/>
            </w:pPr>
            <w:r>
              <w:t>Миграционный(ая) прирост (убыль) населения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2373</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-324</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-1057</w:t>
            </w:r>
          </w:p>
        </w:tc>
      </w:tr>
      <w:tr w:rsidR="001210D4">
        <w:tc>
          <w:tcPr>
            <w:tcW w:w="566" w:type="dxa"/>
            <w:vMerge w:val="restart"/>
          </w:tcPr>
          <w:p w:rsidR="001210D4" w:rsidRDefault="001210D4">
            <w:pPr>
              <w:pStyle w:val="ConsPlusNormal"/>
            </w:pPr>
            <w:r>
              <w:t>4.</w:t>
            </w:r>
          </w:p>
        </w:tc>
        <w:tc>
          <w:tcPr>
            <w:tcW w:w="4535" w:type="dxa"/>
            <w:vMerge w:val="restart"/>
          </w:tcPr>
          <w:p w:rsidR="001210D4" w:rsidRDefault="001210D4">
            <w:pPr>
              <w:pStyle w:val="ConsPlusNormal"/>
            </w:pPr>
            <w:r>
              <w:t>Удельный вес численности трудоспособного населения в общей численности населения на 1 января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57,7</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57,1</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56,6</w:t>
            </w:r>
          </w:p>
        </w:tc>
      </w:tr>
      <w:tr w:rsidR="001210D4">
        <w:tc>
          <w:tcPr>
            <w:tcW w:w="566" w:type="dxa"/>
            <w:vMerge w:val="restart"/>
          </w:tcPr>
          <w:p w:rsidR="001210D4" w:rsidRDefault="001210D4">
            <w:pPr>
              <w:pStyle w:val="ConsPlusNormal"/>
            </w:pPr>
            <w:r>
              <w:t>5.</w:t>
            </w:r>
          </w:p>
        </w:tc>
        <w:tc>
          <w:tcPr>
            <w:tcW w:w="4535" w:type="dxa"/>
            <w:vMerge w:val="restart"/>
          </w:tcPr>
          <w:p w:rsidR="001210D4" w:rsidRDefault="001210D4">
            <w:pPr>
              <w:pStyle w:val="ConsPlusNormal"/>
            </w:pPr>
            <w:r>
              <w:t>Удельный вес занятых в экономике в общей численности трудоспособного населения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92,6</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93,6</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93,9</w:t>
            </w:r>
          </w:p>
        </w:tc>
      </w:tr>
      <w:tr w:rsidR="001210D4">
        <w:tc>
          <w:tcPr>
            <w:tcW w:w="566" w:type="dxa"/>
            <w:vMerge w:val="restart"/>
          </w:tcPr>
          <w:p w:rsidR="001210D4" w:rsidRDefault="001210D4">
            <w:pPr>
              <w:pStyle w:val="ConsPlusNormal"/>
            </w:pPr>
            <w:r>
              <w:t>6.</w:t>
            </w:r>
          </w:p>
        </w:tc>
        <w:tc>
          <w:tcPr>
            <w:tcW w:w="4535" w:type="dxa"/>
            <w:vMerge w:val="restart"/>
          </w:tcPr>
          <w:p w:rsidR="001210D4" w:rsidRDefault="001210D4">
            <w:pPr>
              <w:pStyle w:val="ConsPlusNormal"/>
            </w:pPr>
            <w:r>
              <w:t>Общая численность безработных (по методологии МОТ)</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тыс. человек</w:t>
            </w:r>
          </w:p>
        </w:tc>
        <w:tc>
          <w:tcPr>
            <w:tcW w:w="1757" w:type="dxa"/>
          </w:tcPr>
          <w:p w:rsidR="001210D4" w:rsidRDefault="001210D4">
            <w:pPr>
              <w:pStyle w:val="ConsPlusNormal"/>
              <w:jc w:val="center"/>
            </w:pPr>
            <w:r>
              <w:t>16,5</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тыс. человек</w:t>
            </w:r>
          </w:p>
        </w:tc>
        <w:tc>
          <w:tcPr>
            <w:tcW w:w="1757" w:type="dxa"/>
          </w:tcPr>
          <w:p w:rsidR="001210D4" w:rsidRDefault="001210D4">
            <w:pPr>
              <w:pStyle w:val="ConsPlusNormal"/>
              <w:jc w:val="center"/>
            </w:pPr>
            <w:r>
              <w:t>14,8</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тыс. человек</w:t>
            </w:r>
          </w:p>
        </w:tc>
        <w:tc>
          <w:tcPr>
            <w:tcW w:w="1757" w:type="dxa"/>
          </w:tcPr>
          <w:p w:rsidR="001210D4" w:rsidRDefault="001210D4">
            <w:pPr>
              <w:pStyle w:val="ConsPlusNormal"/>
              <w:jc w:val="center"/>
            </w:pPr>
            <w:r>
              <w:t>14,3</w:t>
            </w:r>
          </w:p>
        </w:tc>
      </w:tr>
      <w:tr w:rsidR="001210D4">
        <w:tc>
          <w:tcPr>
            <w:tcW w:w="566" w:type="dxa"/>
            <w:vMerge w:val="restart"/>
          </w:tcPr>
          <w:p w:rsidR="001210D4" w:rsidRDefault="001210D4">
            <w:pPr>
              <w:pStyle w:val="ConsPlusNormal"/>
            </w:pPr>
            <w:r>
              <w:t>7.</w:t>
            </w:r>
          </w:p>
        </w:tc>
        <w:tc>
          <w:tcPr>
            <w:tcW w:w="4535" w:type="dxa"/>
            <w:vMerge w:val="restart"/>
          </w:tcPr>
          <w:p w:rsidR="001210D4" w:rsidRDefault="001210D4">
            <w:pPr>
              <w:pStyle w:val="ConsPlusNormal"/>
            </w:pPr>
            <w:r>
              <w:t>Уровень общей безработицы (по методологии МОТ)</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5,9</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5,3</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5,2</w:t>
            </w:r>
          </w:p>
        </w:tc>
      </w:tr>
      <w:tr w:rsidR="001210D4">
        <w:tc>
          <w:tcPr>
            <w:tcW w:w="566" w:type="dxa"/>
            <w:vMerge w:val="restart"/>
          </w:tcPr>
          <w:p w:rsidR="001210D4" w:rsidRDefault="001210D4">
            <w:pPr>
              <w:pStyle w:val="ConsPlusNormal"/>
            </w:pPr>
            <w:r>
              <w:lastRenderedPageBreak/>
              <w:t>8.</w:t>
            </w:r>
          </w:p>
        </w:tc>
        <w:tc>
          <w:tcPr>
            <w:tcW w:w="4535" w:type="dxa"/>
            <w:vMerge w:val="restart"/>
          </w:tcPr>
          <w:p w:rsidR="001210D4" w:rsidRDefault="001210D4">
            <w:pPr>
              <w:pStyle w:val="ConsPlusNormal"/>
            </w:pPr>
            <w:r>
              <w:t>Численность граждан, признанных безработными государственными учреждениями службы занятости населения, на 1 января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2001</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1607</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1344</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2020</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1306</w:t>
            </w:r>
          </w:p>
        </w:tc>
      </w:tr>
      <w:tr w:rsidR="001210D4">
        <w:tc>
          <w:tcPr>
            <w:tcW w:w="566" w:type="dxa"/>
            <w:vMerge w:val="restart"/>
          </w:tcPr>
          <w:p w:rsidR="001210D4" w:rsidRDefault="001210D4">
            <w:pPr>
              <w:pStyle w:val="ConsPlusNormal"/>
            </w:pPr>
            <w:r>
              <w:t>9.</w:t>
            </w:r>
          </w:p>
        </w:tc>
        <w:tc>
          <w:tcPr>
            <w:tcW w:w="4535" w:type="dxa"/>
            <w:vMerge w:val="restart"/>
          </w:tcPr>
          <w:p w:rsidR="001210D4" w:rsidRDefault="001210D4">
            <w:pPr>
              <w:pStyle w:val="ConsPlusNormal"/>
            </w:pPr>
            <w:r>
              <w:t>Уровень регистрируемой безработицы от экономически активного населения на 1 января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0,7</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0,6</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0,5</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2020</w:t>
            </w:r>
          </w:p>
        </w:tc>
        <w:tc>
          <w:tcPr>
            <w:tcW w:w="1417" w:type="dxa"/>
          </w:tcPr>
          <w:p w:rsidR="001210D4" w:rsidRDefault="001210D4">
            <w:pPr>
              <w:pStyle w:val="ConsPlusNormal"/>
              <w:jc w:val="center"/>
            </w:pPr>
            <w:r>
              <w:t>процентов</w:t>
            </w:r>
          </w:p>
        </w:tc>
        <w:tc>
          <w:tcPr>
            <w:tcW w:w="1757" w:type="dxa"/>
          </w:tcPr>
          <w:p w:rsidR="001210D4" w:rsidRDefault="001210D4">
            <w:pPr>
              <w:pStyle w:val="ConsPlusNormal"/>
              <w:jc w:val="center"/>
            </w:pPr>
            <w:r>
              <w:t>0,5</w:t>
            </w:r>
          </w:p>
        </w:tc>
      </w:tr>
      <w:tr w:rsidR="001210D4">
        <w:tc>
          <w:tcPr>
            <w:tcW w:w="566" w:type="dxa"/>
            <w:vMerge w:val="restart"/>
          </w:tcPr>
          <w:p w:rsidR="001210D4" w:rsidRDefault="001210D4">
            <w:pPr>
              <w:pStyle w:val="ConsPlusNormal"/>
            </w:pPr>
            <w:r>
              <w:t>10.</w:t>
            </w:r>
          </w:p>
        </w:tc>
        <w:tc>
          <w:tcPr>
            <w:tcW w:w="4535" w:type="dxa"/>
            <w:vMerge w:val="restart"/>
          </w:tcPr>
          <w:p w:rsidR="001210D4" w:rsidRDefault="001210D4">
            <w:pPr>
              <w:pStyle w:val="ConsPlusNormal"/>
            </w:pPr>
            <w:r>
              <w:t>Напряженность на рынке труда (число незанятых граждан на одну вакансию) на 1 января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0,2</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0,2</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0,2</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2020</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0,2</w:t>
            </w:r>
          </w:p>
        </w:tc>
      </w:tr>
      <w:tr w:rsidR="001210D4">
        <w:tc>
          <w:tcPr>
            <w:tcW w:w="566" w:type="dxa"/>
            <w:vMerge w:val="restart"/>
          </w:tcPr>
          <w:p w:rsidR="001210D4" w:rsidRDefault="001210D4">
            <w:pPr>
              <w:pStyle w:val="ConsPlusNormal"/>
            </w:pPr>
            <w:r>
              <w:t>11.</w:t>
            </w:r>
          </w:p>
        </w:tc>
        <w:tc>
          <w:tcPr>
            <w:tcW w:w="4535" w:type="dxa"/>
            <w:vMerge w:val="restart"/>
          </w:tcPr>
          <w:p w:rsidR="001210D4" w:rsidRDefault="001210D4">
            <w:pPr>
              <w:pStyle w:val="ConsPlusNormal"/>
            </w:pPr>
            <w:r>
              <w:t>Численность привлеченных иностранных работников</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36062</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33745</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человек</w:t>
            </w:r>
          </w:p>
        </w:tc>
        <w:tc>
          <w:tcPr>
            <w:tcW w:w="1757" w:type="dxa"/>
          </w:tcPr>
          <w:p w:rsidR="001210D4" w:rsidRDefault="001210D4">
            <w:pPr>
              <w:pStyle w:val="ConsPlusNormal"/>
              <w:jc w:val="center"/>
            </w:pPr>
            <w:r>
              <w:t>34528</w:t>
            </w:r>
          </w:p>
        </w:tc>
      </w:tr>
      <w:tr w:rsidR="001210D4">
        <w:tc>
          <w:tcPr>
            <w:tcW w:w="566" w:type="dxa"/>
            <w:vMerge w:val="restart"/>
          </w:tcPr>
          <w:p w:rsidR="001210D4" w:rsidRDefault="001210D4">
            <w:pPr>
              <w:pStyle w:val="ConsPlusNormal"/>
            </w:pPr>
            <w:r>
              <w:t>12.</w:t>
            </w:r>
          </w:p>
        </w:tc>
        <w:tc>
          <w:tcPr>
            <w:tcW w:w="4535" w:type="dxa"/>
            <w:vMerge w:val="restart"/>
          </w:tcPr>
          <w:p w:rsidR="001210D4" w:rsidRDefault="001210D4">
            <w:pPr>
              <w:pStyle w:val="ConsPlusNormal"/>
            </w:pPr>
            <w:r>
              <w:t>Величина прожиточного минимума на душу населения (среднегодовая)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рублей</w:t>
            </w:r>
          </w:p>
        </w:tc>
        <w:tc>
          <w:tcPr>
            <w:tcW w:w="1757" w:type="dxa"/>
          </w:tcPr>
          <w:p w:rsidR="001210D4" w:rsidRDefault="001210D4">
            <w:pPr>
              <w:pStyle w:val="ConsPlusNormal"/>
              <w:jc w:val="center"/>
            </w:pPr>
            <w:r>
              <w:t>13681</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рублей</w:t>
            </w:r>
          </w:p>
        </w:tc>
        <w:tc>
          <w:tcPr>
            <w:tcW w:w="1757" w:type="dxa"/>
          </w:tcPr>
          <w:p w:rsidR="001210D4" w:rsidRDefault="001210D4">
            <w:pPr>
              <w:pStyle w:val="ConsPlusNormal"/>
              <w:jc w:val="center"/>
            </w:pPr>
            <w:r>
              <w:t>13726</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рублей</w:t>
            </w:r>
          </w:p>
        </w:tc>
        <w:tc>
          <w:tcPr>
            <w:tcW w:w="1757" w:type="dxa"/>
          </w:tcPr>
          <w:p w:rsidR="001210D4" w:rsidRDefault="001210D4">
            <w:pPr>
              <w:pStyle w:val="ConsPlusNormal"/>
              <w:jc w:val="center"/>
            </w:pPr>
            <w:r>
              <w:t>14781</w:t>
            </w:r>
          </w:p>
        </w:tc>
      </w:tr>
      <w:tr w:rsidR="001210D4">
        <w:tc>
          <w:tcPr>
            <w:tcW w:w="566" w:type="dxa"/>
            <w:vMerge w:val="restart"/>
          </w:tcPr>
          <w:p w:rsidR="001210D4" w:rsidRDefault="001210D4">
            <w:pPr>
              <w:pStyle w:val="ConsPlusNormal"/>
            </w:pPr>
            <w:r>
              <w:t>13.</w:t>
            </w:r>
          </w:p>
        </w:tc>
        <w:tc>
          <w:tcPr>
            <w:tcW w:w="4535" w:type="dxa"/>
            <w:vMerge w:val="restart"/>
          </w:tcPr>
          <w:p w:rsidR="001210D4" w:rsidRDefault="001210D4">
            <w:pPr>
              <w:pStyle w:val="ConsPlusNormal"/>
            </w:pPr>
            <w:r>
              <w:t>Количество жилья в среднем на 1 жителя на 1 января</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кв. м</w:t>
            </w:r>
          </w:p>
        </w:tc>
        <w:tc>
          <w:tcPr>
            <w:tcW w:w="1757" w:type="dxa"/>
          </w:tcPr>
          <w:p w:rsidR="001210D4" w:rsidRDefault="001210D4">
            <w:pPr>
              <w:pStyle w:val="ConsPlusNormal"/>
              <w:jc w:val="center"/>
            </w:pPr>
            <w:r>
              <w:t>25,8</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кв. м</w:t>
            </w:r>
          </w:p>
        </w:tc>
        <w:tc>
          <w:tcPr>
            <w:tcW w:w="1757" w:type="dxa"/>
          </w:tcPr>
          <w:p w:rsidR="001210D4" w:rsidRDefault="001210D4">
            <w:pPr>
              <w:pStyle w:val="ConsPlusNormal"/>
              <w:jc w:val="center"/>
            </w:pPr>
            <w:r>
              <w:t>26,1</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кв. м</w:t>
            </w:r>
          </w:p>
        </w:tc>
        <w:tc>
          <w:tcPr>
            <w:tcW w:w="1757" w:type="dxa"/>
          </w:tcPr>
          <w:p w:rsidR="001210D4" w:rsidRDefault="001210D4">
            <w:pPr>
              <w:pStyle w:val="ConsPlusNormal"/>
              <w:jc w:val="center"/>
            </w:pPr>
            <w:r>
              <w:t>26,5</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2020</w:t>
            </w:r>
          </w:p>
        </w:tc>
        <w:tc>
          <w:tcPr>
            <w:tcW w:w="1417" w:type="dxa"/>
          </w:tcPr>
          <w:p w:rsidR="001210D4" w:rsidRDefault="001210D4">
            <w:pPr>
              <w:pStyle w:val="ConsPlusNormal"/>
              <w:jc w:val="center"/>
            </w:pPr>
            <w:r>
              <w:t>кв. м</w:t>
            </w:r>
          </w:p>
        </w:tc>
        <w:tc>
          <w:tcPr>
            <w:tcW w:w="1757" w:type="dxa"/>
          </w:tcPr>
          <w:p w:rsidR="001210D4" w:rsidRDefault="001210D4">
            <w:pPr>
              <w:pStyle w:val="ConsPlusNormal"/>
              <w:jc w:val="center"/>
            </w:pPr>
            <w:r>
              <w:t>27,1</w:t>
            </w:r>
          </w:p>
        </w:tc>
      </w:tr>
      <w:tr w:rsidR="001210D4">
        <w:tc>
          <w:tcPr>
            <w:tcW w:w="566" w:type="dxa"/>
            <w:vMerge w:val="restart"/>
          </w:tcPr>
          <w:p w:rsidR="001210D4" w:rsidRDefault="001210D4">
            <w:pPr>
              <w:pStyle w:val="ConsPlusNormal"/>
            </w:pPr>
            <w:r>
              <w:t>14.</w:t>
            </w:r>
          </w:p>
        </w:tc>
        <w:tc>
          <w:tcPr>
            <w:tcW w:w="4535" w:type="dxa"/>
            <w:vMerge w:val="restart"/>
          </w:tcPr>
          <w:p w:rsidR="001210D4" w:rsidRDefault="001210D4">
            <w:pPr>
              <w:pStyle w:val="ConsPlusNormal"/>
            </w:pPr>
            <w:r>
              <w:t>Доходы консолидированного бюджета региона, всего</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млн. рублей</w:t>
            </w:r>
          </w:p>
        </w:tc>
        <w:tc>
          <w:tcPr>
            <w:tcW w:w="1757" w:type="dxa"/>
          </w:tcPr>
          <w:p w:rsidR="001210D4" w:rsidRDefault="001210D4">
            <w:pPr>
              <w:pStyle w:val="ConsPlusNormal"/>
              <w:jc w:val="center"/>
            </w:pPr>
            <w:r>
              <w:t>113184,3</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млн. рублей</w:t>
            </w:r>
          </w:p>
        </w:tc>
        <w:tc>
          <w:tcPr>
            <w:tcW w:w="1757" w:type="dxa"/>
          </w:tcPr>
          <w:p w:rsidR="001210D4" w:rsidRDefault="001210D4">
            <w:pPr>
              <w:pStyle w:val="ConsPlusNormal"/>
              <w:jc w:val="center"/>
            </w:pPr>
            <w:r>
              <w:t>137434,1</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млн. рублей</w:t>
            </w:r>
          </w:p>
        </w:tc>
        <w:tc>
          <w:tcPr>
            <w:tcW w:w="1757" w:type="dxa"/>
          </w:tcPr>
          <w:p w:rsidR="001210D4" w:rsidRDefault="001210D4">
            <w:pPr>
              <w:pStyle w:val="ConsPlusNormal"/>
              <w:jc w:val="center"/>
            </w:pPr>
            <w:r>
              <w:t>183296,5</w:t>
            </w:r>
          </w:p>
        </w:tc>
      </w:tr>
      <w:tr w:rsidR="001210D4">
        <w:tc>
          <w:tcPr>
            <w:tcW w:w="566" w:type="dxa"/>
            <w:vMerge w:val="restart"/>
          </w:tcPr>
          <w:p w:rsidR="001210D4" w:rsidRDefault="001210D4">
            <w:pPr>
              <w:pStyle w:val="ConsPlusNormal"/>
            </w:pPr>
            <w:r>
              <w:t>15.</w:t>
            </w:r>
          </w:p>
        </w:tc>
        <w:tc>
          <w:tcPr>
            <w:tcW w:w="4535" w:type="dxa"/>
            <w:vMerge w:val="restart"/>
          </w:tcPr>
          <w:p w:rsidR="001210D4" w:rsidRDefault="001210D4">
            <w:pPr>
              <w:pStyle w:val="ConsPlusNormal"/>
            </w:pPr>
            <w:r>
              <w:t>Расходы консолидированного бюджета региона, всего</w:t>
            </w:r>
          </w:p>
        </w:tc>
        <w:tc>
          <w:tcPr>
            <w:tcW w:w="793" w:type="dxa"/>
          </w:tcPr>
          <w:p w:rsidR="001210D4" w:rsidRDefault="001210D4">
            <w:pPr>
              <w:pStyle w:val="ConsPlusNormal"/>
              <w:jc w:val="center"/>
            </w:pPr>
            <w:r>
              <w:t>2017</w:t>
            </w:r>
          </w:p>
        </w:tc>
        <w:tc>
          <w:tcPr>
            <w:tcW w:w="1417" w:type="dxa"/>
          </w:tcPr>
          <w:p w:rsidR="001210D4" w:rsidRDefault="001210D4">
            <w:pPr>
              <w:pStyle w:val="ConsPlusNormal"/>
              <w:jc w:val="center"/>
            </w:pPr>
            <w:r>
              <w:t>млн. рублей</w:t>
            </w:r>
          </w:p>
        </w:tc>
        <w:tc>
          <w:tcPr>
            <w:tcW w:w="1757" w:type="dxa"/>
          </w:tcPr>
          <w:p w:rsidR="001210D4" w:rsidRDefault="001210D4">
            <w:pPr>
              <w:pStyle w:val="ConsPlusNormal"/>
              <w:jc w:val="center"/>
            </w:pPr>
            <w:r>
              <w:t>117264,2</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2018</w:t>
            </w:r>
          </w:p>
        </w:tc>
        <w:tc>
          <w:tcPr>
            <w:tcW w:w="1417" w:type="dxa"/>
          </w:tcPr>
          <w:p w:rsidR="001210D4" w:rsidRDefault="001210D4">
            <w:pPr>
              <w:pStyle w:val="ConsPlusNormal"/>
              <w:jc w:val="center"/>
            </w:pPr>
            <w:r>
              <w:t>млн. рублей</w:t>
            </w:r>
          </w:p>
        </w:tc>
        <w:tc>
          <w:tcPr>
            <w:tcW w:w="1757" w:type="dxa"/>
          </w:tcPr>
          <w:p w:rsidR="001210D4" w:rsidRDefault="001210D4">
            <w:pPr>
              <w:pStyle w:val="ConsPlusNormal"/>
              <w:jc w:val="center"/>
            </w:pPr>
            <w:r>
              <w:t>144882,9</w:t>
            </w:r>
          </w:p>
        </w:tc>
      </w:tr>
      <w:tr w:rsidR="001210D4">
        <w:tc>
          <w:tcPr>
            <w:tcW w:w="566" w:type="dxa"/>
            <w:vMerge/>
          </w:tcPr>
          <w:p w:rsidR="001210D4" w:rsidRDefault="001210D4"/>
        </w:tc>
        <w:tc>
          <w:tcPr>
            <w:tcW w:w="4535" w:type="dxa"/>
            <w:vMerge/>
          </w:tcPr>
          <w:p w:rsidR="001210D4" w:rsidRDefault="001210D4"/>
        </w:tc>
        <w:tc>
          <w:tcPr>
            <w:tcW w:w="793" w:type="dxa"/>
          </w:tcPr>
          <w:p w:rsidR="001210D4" w:rsidRDefault="001210D4">
            <w:pPr>
              <w:pStyle w:val="ConsPlusNormal"/>
              <w:jc w:val="center"/>
            </w:pPr>
            <w:r>
              <w:t>2019</w:t>
            </w:r>
          </w:p>
        </w:tc>
        <w:tc>
          <w:tcPr>
            <w:tcW w:w="1417" w:type="dxa"/>
          </w:tcPr>
          <w:p w:rsidR="001210D4" w:rsidRDefault="001210D4">
            <w:pPr>
              <w:pStyle w:val="ConsPlusNormal"/>
              <w:jc w:val="center"/>
            </w:pPr>
            <w:r>
              <w:t>млн. рублей</w:t>
            </w:r>
          </w:p>
        </w:tc>
        <w:tc>
          <w:tcPr>
            <w:tcW w:w="1757" w:type="dxa"/>
          </w:tcPr>
          <w:p w:rsidR="001210D4" w:rsidRDefault="001210D4">
            <w:pPr>
              <w:pStyle w:val="ConsPlusNormal"/>
              <w:jc w:val="center"/>
            </w:pPr>
            <w:r>
              <w:t>182767,7</w:t>
            </w:r>
          </w:p>
        </w:tc>
      </w:tr>
    </w:tbl>
    <w:p w:rsidR="001210D4" w:rsidRDefault="001210D4">
      <w:pPr>
        <w:pStyle w:val="ConsPlusNormal"/>
        <w:ind w:firstLine="540"/>
        <w:jc w:val="both"/>
      </w:pPr>
    </w:p>
    <w:p w:rsidR="001210D4" w:rsidRDefault="001210D4">
      <w:pPr>
        <w:pStyle w:val="ConsPlusNormal"/>
        <w:ind w:firstLine="540"/>
        <w:jc w:val="both"/>
      </w:pPr>
      <w:r>
        <w:t xml:space="preserve">Таким образом, Сахалинская область готова к приему участников Государственной </w:t>
      </w:r>
      <w:r>
        <w:lastRenderedPageBreak/>
        <w:t>программы переселения и членов их семей.</w:t>
      </w:r>
    </w:p>
    <w:p w:rsidR="001210D4" w:rsidRDefault="001210D4">
      <w:pPr>
        <w:pStyle w:val="ConsPlusNormal"/>
        <w:spacing w:before="220"/>
        <w:ind w:firstLine="540"/>
        <w:jc w:val="both"/>
      </w:pPr>
      <w:r>
        <w:t>В рамках реализации подпрограммы в период с 2014 по 2018 год в Сахалинскую область прибыло 2943 участника Государственной программы переселения и членов их семей, что превысило планируемые показатели более чем в 2 раза. Большинство соотечественников переселилось из стран ближнего зарубежья.</w:t>
      </w:r>
    </w:p>
    <w:p w:rsidR="001210D4" w:rsidRDefault="001210D4">
      <w:pPr>
        <w:pStyle w:val="ConsPlusNormal"/>
        <w:spacing w:before="220"/>
        <w:ind w:firstLine="540"/>
        <w:jc w:val="both"/>
      </w:pPr>
      <w:r>
        <w:t>Реализация подпрограммы в период с 2014 по 2025 год будет способствовать улучшению демографической, миграционной ситуации в области, а также обеспечению экономики области трудовыми ресурсами.</w:t>
      </w:r>
    </w:p>
    <w:p w:rsidR="001210D4" w:rsidRDefault="001210D4">
      <w:pPr>
        <w:pStyle w:val="ConsPlusNormal"/>
        <w:ind w:firstLine="540"/>
        <w:jc w:val="both"/>
      </w:pPr>
    </w:p>
    <w:p w:rsidR="001210D4" w:rsidRDefault="001210D4">
      <w:pPr>
        <w:pStyle w:val="ConsPlusTitle"/>
        <w:jc w:val="center"/>
        <w:outlineLvl w:val="1"/>
      </w:pPr>
      <w:r>
        <w:t>3. Цели, задачи, сроки (этапы) и показатели (индикаторы)</w:t>
      </w:r>
    </w:p>
    <w:p w:rsidR="001210D4" w:rsidRDefault="001210D4">
      <w:pPr>
        <w:pStyle w:val="ConsPlusTitle"/>
        <w:jc w:val="center"/>
      </w:pPr>
      <w:r>
        <w:t>достижения целей и решения задач подпрограммы</w:t>
      </w:r>
    </w:p>
    <w:p w:rsidR="001210D4" w:rsidRDefault="001210D4">
      <w:pPr>
        <w:pStyle w:val="ConsPlusNormal"/>
        <w:jc w:val="center"/>
      </w:pPr>
    </w:p>
    <w:p w:rsidR="001210D4" w:rsidRDefault="001210D4">
      <w:pPr>
        <w:pStyle w:val="ConsPlusNormal"/>
        <w:ind w:firstLine="540"/>
        <w:jc w:val="both"/>
      </w:pPr>
      <w:r>
        <w:t>Приоритетные направления реализации государственной миграционной политики обусловлены реализацией стратегических задач, определенных документами федерального и регионального значения:</w:t>
      </w:r>
    </w:p>
    <w:p w:rsidR="001210D4" w:rsidRDefault="001210D4">
      <w:pPr>
        <w:pStyle w:val="ConsPlusNormal"/>
        <w:spacing w:before="220"/>
        <w:ind w:firstLine="540"/>
        <w:jc w:val="both"/>
      </w:pPr>
      <w:r>
        <w:t xml:space="preserve">- </w:t>
      </w:r>
      <w:hyperlink r:id="rId11" w:history="1">
        <w:r>
          <w:rPr>
            <w:color w:val="0000FF"/>
          </w:rPr>
          <w:t>Концепция</w:t>
        </w:r>
      </w:hyperlink>
      <w:r>
        <w:t xml:space="preserve"> государственной миграционной политики Российской Федерации на 2019 - 2025 годы (утверждена Указом Президента Российской Федерации от 31 октября 2018 года N 622);</w:t>
      </w:r>
    </w:p>
    <w:p w:rsidR="001210D4" w:rsidRDefault="001210D4">
      <w:pPr>
        <w:pStyle w:val="ConsPlusNormal"/>
        <w:spacing w:before="220"/>
        <w:ind w:firstLine="540"/>
        <w:jc w:val="both"/>
      </w:pPr>
      <w:r>
        <w:t xml:space="preserve">- </w:t>
      </w:r>
      <w:hyperlink r:id="rId12" w:history="1">
        <w:r>
          <w:rPr>
            <w:color w:val="0000FF"/>
          </w:rPr>
          <w:t>Стратегия</w:t>
        </w:r>
      </w:hyperlink>
      <w:r>
        <w:t xml:space="preserve"> социально-экономического развития Дальнего Востока и Байкальского региона на период до 2025 года (утверждена распоряжением Правительства Российской Федерации от 28 декабря 2009 года N 2094-р);</w:t>
      </w:r>
    </w:p>
    <w:p w:rsidR="001210D4" w:rsidRDefault="001210D4">
      <w:pPr>
        <w:pStyle w:val="ConsPlusNormal"/>
        <w:spacing w:before="220"/>
        <w:ind w:firstLine="540"/>
        <w:jc w:val="both"/>
      </w:pPr>
      <w:r>
        <w:t xml:space="preserve">- </w:t>
      </w:r>
      <w:hyperlink r:id="rId13" w:history="1">
        <w:r>
          <w:rPr>
            <w:color w:val="0000FF"/>
          </w:rPr>
          <w:t>Стратегия</w:t>
        </w:r>
      </w:hyperlink>
      <w:r>
        <w:t xml:space="preserve"> социально-экономического развития Сахалинской области на период до 2035 года (утверждена постановлением Правительства Сахалинской области от 24 декабря 2019 года N 618).</w:t>
      </w:r>
    </w:p>
    <w:p w:rsidR="001210D4" w:rsidRDefault="001210D4">
      <w:pPr>
        <w:pStyle w:val="ConsPlusNormal"/>
        <w:spacing w:before="220"/>
        <w:ind w:firstLine="540"/>
        <w:jc w:val="both"/>
      </w:pPr>
      <w:r>
        <w:t>В соответствии с приоритетами государственной миграционной политики целями подпрограммы являются:</w:t>
      </w:r>
    </w:p>
    <w:p w:rsidR="001210D4" w:rsidRDefault="001210D4">
      <w:pPr>
        <w:pStyle w:val="ConsPlusNormal"/>
        <w:spacing w:before="220"/>
        <w:ind w:firstLine="540"/>
        <w:jc w:val="both"/>
      </w:pPr>
      <w:r>
        <w:t>1. Обеспечение реализации Государственной программы переселения на территории Сахалинской области.</w:t>
      </w:r>
    </w:p>
    <w:p w:rsidR="001210D4" w:rsidRDefault="001210D4">
      <w:pPr>
        <w:pStyle w:val="ConsPlusNormal"/>
        <w:spacing w:before="220"/>
        <w:ind w:firstLine="540"/>
        <w:jc w:val="both"/>
      </w:pPr>
      <w:r>
        <w:t>2. Обеспечение социально-экономического развития Сахалинской области.</w:t>
      </w:r>
    </w:p>
    <w:p w:rsidR="001210D4" w:rsidRDefault="001210D4">
      <w:pPr>
        <w:pStyle w:val="ConsPlusNormal"/>
        <w:spacing w:before="220"/>
        <w:ind w:firstLine="540"/>
        <w:jc w:val="both"/>
      </w:pPr>
      <w:r>
        <w:t>Приоритеты подпрограммы определены исходя из целей и задач государственной миграционной политики с учетом особенностей социально-экономического развития Сахалинской области.</w:t>
      </w:r>
    </w:p>
    <w:p w:rsidR="001210D4" w:rsidRDefault="001210D4">
      <w:pPr>
        <w:pStyle w:val="ConsPlusNormal"/>
        <w:spacing w:before="220"/>
        <w:ind w:firstLine="540"/>
        <w:jc w:val="both"/>
      </w:pPr>
      <w:r>
        <w:t>Для достижения указанных целей предусматривается решение следующих задач:</w:t>
      </w:r>
    </w:p>
    <w:p w:rsidR="001210D4" w:rsidRDefault="001210D4">
      <w:pPr>
        <w:pStyle w:val="ConsPlusNormal"/>
        <w:spacing w:before="220"/>
        <w:ind w:firstLine="540"/>
        <w:jc w:val="both"/>
      </w:pPr>
      <w:r>
        <w:t>1. Создание правовых, организационных, социально-экономических и информационных условий, способствующих добровольному переселению соотечественников, проживающих за рубежом, в Сахалинскую область для постоянного проживания, быстрому их включению в трудовые и социальные связи региона.</w:t>
      </w:r>
    </w:p>
    <w:p w:rsidR="001210D4" w:rsidRDefault="001210D4">
      <w:pPr>
        <w:pStyle w:val="ConsPlusNormal"/>
        <w:spacing w:before="220"/>
        <w:ind w:firstLine="540"/>
        <w:jc w:val="both"/>
      </w:pPr>
      <w:r>
        <w:t>2. Создание условий для адаптации и интеграции участников Государственной программы и членов их семей, проживающих на территории Сахалинской области и поставленных на учет в УМВД России по Сахалинской области, в принимающее сообщество, предоставление государственных и муниципальных услуг, содействие в жилищном обустройстве.</w:t>
      </w:r>
    </w:p>
    <w:p w:rsidR="001210D4" w:rsidRDefault="001210D4">
      <w:pPr>
        <w:pStyle w:val="ConsPlusNormal"/>
        <w:spacing w:before="220"/>
        <w:ind w:firstLine="540"/>
        <w:jc w:val="both"/>
      </w:pPr>
      <w:r>
        <w:t>3. Сокращение дефицита трудовых ресурсов, необходимых для реализации экономических и инвестиционных проектов, содействие дальнейшему развитию малого и среднего предпринимательства.</w:t>
      </w:r>
    </w:p>
    <w:p w:rsidR="001210D4" w:rsidRDefault="001210D4">
      <w:pPr>
        <w:pStyle w:val="ConsPlusNormal"/>
        <w:spacing w:before="220"/>
        <w:ind w:firstLine="540"/>
        <w:jc w:val="both"/>
      </w:pPr>
      <w:r>
        <w:lastRenderedPageBreak/>
        <w:t>Состав показателей (индикаторов) результативности и эффективности подпрограммы определен в соответствии с ее целями, задачами и мероприятиями.</w:t>
      </w:r>
    </w:p>
    <w:p w:rsidR="001210D4" w:rsidRDefault="001210D4">
      <w:pPr>
        <w:pStyle w:val="ConsPlusNormal"/>
        <w:spacing w:before="220"/>
        <w:ind w:firstLine="540"/>
        <w:jc w:val="both"/>
      </w:pPr>
      <w:r>
        <w:t>Набор показателей (индикаторов) сформирован таким образом, чтобы обеспечить:</w:t>
      </w:r>
    </w:p>
    <w:p w:rsidR="001210D4" w:rsidRDefault="001210D4">
      <w:pPr>
        <w:pStyle w:val="ConsPlusNormal"/>
        <w:spacing w:before="220"/>
        <w:ind w:firstLine="540"/>
        <w:jc w:val="both"/>
      </w:pPr>
      <w:r>
        <w:t>- реализацию задач и целей;</w:t>
      </w:r>
    </w:p>
    <w:p w:rsidR="001210D4" w:rsidRDefault="001210D4">
      <w:pPr>
        <w:pStyle w:val="ConsPlusNormal"/>
        <w:spacing w:before="220"/>
        <w:ind w:firstLine="540"/>
        <w:jc w:val="both"/>
      </w:pPr>
      <w:r>
        <w:t>- охват наиболее значимых результатов подпрограммы;</w:t>
      </w:r>
    </w:p>
    <w:p w:rsidR="001210D4" w:rsidRDefault="001210D4">
      <w:pPr>
        <w:pStyle w:val="ConsPlusNormal"/>
        <w:spacing w:before="220"/>
        <w:ind w:firstLine="540"/>
        <w:jc w:val="both"/>
      </w:pPr>
      <w:r>
        <w:t>- оптимизацию отчетности и информационных запросов.</w:t>
      </w:r>
    </w:p>
    <w:p w:rsidR="001210D4" w:rsidRDefault="001210D4">
      <w:pPr>
        <w:pStyle w:val="ConsPlusNormal"/>
        <w:spacing w:before="220"/>
        <w:ind w:firstLine="540"/>
        <w:jc w:val="both"/>
      </w:pPr>
      <w:r>
        <w:t>Целевые значения показателей (индикаторов) реализации подпрограммы установлены на основании административной отчетности Министерства внутренних дел Российской Федерации и учитывают планируемые результаты реализации мероприятий подпрограммы.</w:t>
      </w:r>
    </w:p>
    <w:p w:rsidR="001210D4" w:rsidRDefault="001210D4">
      <w:pPr>
        <w:pStyle w:val="ConsPlusNormal"/>
        <w:spacing w:before="220"/>
        <w:ind w:firstLine="540"/>
        <w:jc w:val="both"/>
      </w:pPr>
      <w:r>
        <w:t>Оценка достижения поставленных подпрограммой целей и решения задач будет оцениваться по следующим показателям (индикаторам):</w:t>
      </w:r>
    </w:p>
    <w:p w:rsidR="001210D4" w:rsidRDefault="001210D4">
      <w:pPr>
        <w:pStyle w:val="ConsPlusNormal"/>
        <w:spacing w:before="220"/>
        <w:ind w:firstLine="540"/>
        <w:jc w:val="both"/>
      </w:pPr>
      <w:r>
        <w:t>1. Численность участников Государственной программы переселения и членов их семей, проживающих на территории Сахалинской области и поставленных на учет в УМВД России по Сахалинской области (чел.).</w:t>
      </w:r>
    </w:p>
    <w:p w:rsidR="001210D4" w:rsidRDefault="001210D4">
      <w:pPr>
        <w:pStyle w:val="ConsPlusNormal"/>
        <w:spacing w:before="220"/>
        <w:ind w:firstLine="540"/>
        <w:jc w:val="both"/>
      </w:pPr>
      <w:r>
        <w:t>Значение показателя определяется общей численностью соотечественников, ставших участниками Государственной программы переселения, и членов их семей, проживающих на территории Сахалинской области и поставленных на учет в УМВД России по Сахалинской области, за отчетный период.</w:t>
      </w:r>
    </w:p>
    <w:p w:rsidR="001210D4" w:rsidRDefault="001210D4">
      <w:pPr>
        <w:pStyle w:val="ConsPlusNormal"/>
        <w:spacing w:before="220"/>
        <w:ind w:firstLine="540"/>
        <w:jc w:val="both"/>
      </w:pPr>
      <w:r>
        <w:t>Источником получения информации являются сведения уполномоченного органа, ответственного за реализацию подпрограммы.</w:t>
      </w:r>
    </w:p>
    <w:p w:rsidR="001210D4" w:rsidRDefault="001210D4">
      <w:pPr>
        <w:pStyle w:val="ConsPlusNormal"/>
        <w:spacing w:before="220"/>
        <w:ind w:firstLine="540"/>
        <w:jc w:val="both"/>
      </w:pPr>
      <w:r>
        <w:t>2. Количество проведенных мероприятий организационного, социально-экономического и информационного характера, направленных на создание условий, способствующих добровольному переселению в Сахалинскую область соотечественников (ед.).</w:t>
      </w:r>
    </w:p>
    <w:p w:rsidR="001210D4" w:rsidRDefault="001210D4">
      <w:pPr>
        <w:pStyle w:val="ConsPlusNormal"/>
        <w:spacing w:before="220"/>
        <w:ind w:firstLine="540"/>
        <w:jc w:val="both"/>
      </w:pPr>
      <w:r>
        <w:t>Значение показателя определяется как количество мероприятий, проведенных как в Сахалинской области, так и за ее пределами.</w:t>
      </w:r>
    </w:p>
    <w:p w:rsidR="001210D4" w:rsidRDefault="001210D4">
      <w:pPr>
        <w:pStyle w:val="ConsPlusNormal"/>
        <w:spacing w:before="220"/>
        <w:ind w:firstLine="540"/>
        <w:jc w:val="both"/>
      </w:pPr>
      <w:r>
        <w:t>Источником получения информации являются сведения уполномоченного органа, ответственного за реализацию подпрограммы.</w:t>
      </w:r>
    </w:p>
    <w:p w:rsidR="001210D4" w:rsidRDefault="001210D4">
      <w:pPr>
        <w:pStyle w:val="ConsPlusNormal"/>
        <w:spacing w:before="220"/>
        <w:ind w:firstLine="540"/>
        <w:jc w:val="both"/>
      </w:pPr>
      <w:r>
        <w:t>3. Количество участников Государственной программы переселения, получивших в отчетном году дополнительные гарантии и меры социальной поддержки, предусмотренные подпрограммой (чел.).</w:t>
      </w:r>
    </w:p>
    <w:p w:rsidR="001210D4" w:rsidRDefault="001210D4">
      <w:pPr>
        <w:pStyle w:val="ConsPlusNormal"/>
        <w:spacing w:before="220"/>
        <w:ind w:firstLine="540"/>
        <w:jc w:val="both"/>
      </w:pPr>
      <w:r>
        <w:t>Значение показателя определяется численностью количества участников Государственной программы переселения, получивших в отчетном году дополнительные гарантии и меры социальной поддержки, предусмотренные подпрограммой.</w:t>
      </w:r>
    </w:p>
    <w:p w:rsidR="001210D4" w:rsidRDefault="001210D4">
      <w:pPr>
        <w:pStyle w:val="ConsPlusNormal"/>
        <w:spacing w:before="220"/>
        <w:ind w:firstLine="540"/>
        <w:jc w:val="both"/>
      </w:pPr>
      <w:r>
        <w:t>Источником получения информации являются сведения министерства здравоохранения Сахалинской области, министерства социальной защиты Сахалинской области, мониторинг участников Государственной программы переселения, проводимый уполномоченным органом, ответственным за реализацию подпрограммы.</w:t>
      </w:r>
    </w:p>
    <w:p w:rsidR="001210D4" w:rsidRDefault="001210D4">
      <w:pPr>
        <w:pStyle w:val="ConsPlusNormal"/>
        <w:spacing w:before="220"/>
        <w:ind w:firstLine="540"/>
        <w:jc w:val="both"/>
      </w:pPr>
      <w:r>
        <w:t xml:space="preserve">4. Доля участников Государственной программы переселения и членов их семей, выехавших на постоянное место жительства из Сахалинской области ранее чем через 3 года со дня постановки на учет в УМВД России по Сахалинской области, в общей численности соотечественников, переселившихся в Сахалинскую область в рамках Государственной программы переселения и </w:t>
      </w:r>
      <w:r>
        <w:lastRenderedPageBreak/>
        <w:t>поставленных на учет в УМВД России по Сахалинской области (%).</w:t>
      </w:r>
    </w:p>
    <w:p w:rsidR="001210D4" w:rsidRDefault="001210D4">
      <w:pPr>
        <w:pStyle w:val="ConsPlusNormal"/>
        <w:spacing w:before="220"/>
        <w:ind w:firstLine="540"/>
        <w:jc w:val="both"/>
      </w:pPr>
      <w:r>
        <w:t>Значение показателя рассчитывается как отношение численности участников Государственной программы переселения и членов их семей, выехавших на постоянное место жительства из Сахалинской области ранее чем через 3 года со дня постановки на учет в УМВД России по Сахалинской области, от общей численности участников Государственной программы переселения и членов их семей, поставленных на учет в УМВД России по Сахалинской области, с начала ее реализации.</w:t>
      </w:r>
    </w:p>
    <w:p w:rsidR="001210D4" w:rsidRDefault="001210D4">
      <w:pPr>
        <w:pStyle w:val="ConsPlusNormal"/>
        <w:spacing w:before="220"/>
        <w:ind w:firstLine="540"/>
        <w:jc w:val="both"/>
      </w:pPr>
      <w:r>
        <w:t>Источником получения информации являются сведения уполномоченного органа, ответственного за реализацию подпрограммы.</w:t>
      </w:r>
    </w:p>
    <w:p w:rsidR="001210D4" w:rsidRDefault="001210D4">
      <w:pPr>
        <w:pStyle w:val="ConsPlusNormal"/>
        <w:spacing w:before="220"/>
        <w:ind w:firstLine="540"/>
        <w:jc w:val="both"/>
      </w:pPr>
      <w:r>
        <w:t>5. Доля трудоспособных участников Государственной программы переселения и членов их семей, занятых трудовой деятельностью (%).</w:t>
      </w:r>
    </w:p>
    <w:p w:rsidR="001210D4" w:rsidRDefault="001210D4">
      <w:pPr>
        <w:pStyle w:val="ConsPlusNormal"/>
        <w:spacing w:before="220"/>
        <w:ind w:firstLine="540"/>
        <w:jc w:val="both"/>
      </w:pPr>
      <w:r>
        <w:t>Значение показателя рассчитывается как отношение численности участников Государственной программы переселения, трудоустроенных на территории Сахалинской области, от общей численности трудоспособных участников Государственной программы переселения и членов их семей.</w:t>
      </w:r>
    </w:p>
    <w:p w:rsidR="001210D4" w:rsidRDefault="001210D4">
      <w:pPr>
        <w:pStyle w:val="ConsPlusNormal"/>
        <w:spacing w:before="220"/>
        <w:ind w:firstLine="540"/>
        <w:jc w:val="both"/>
      </w:pPr>
      <w:r>
        <w:t>Источником получения информации являются сведения уполномоченного органа, ответственного за реализацию подпрограммы.</w:t>
      </w:r>
    </w:p>
    <w:p w:rsidR="001210D4" w:rsidRDefault="001210D4">
      <w:pPr>
        <w:pStyle w:val="ConsPlusNormal"/>
        <w:spacing w:before="220"/>
        <w:ind w:firstLine="540"/>
        <w:jc w:val="both"/>
      </w:pPr>
      <w:r>
        <w:t>6. Доля участников Государственной программы переселения, имеющих среднее профессиональное или высшее образование, а также студентов образовательных организаций Сахалинской области в общем количестве соотечественников трудоспособного возраста, поставленных на учет в УМВД России по Сахалинской области (%).</w:t>
      </w:r>
    </w:p>
    <w:p w:rsidR="001210D4" w:rsidRDefault="001210D4">
      <w:pPr>
        <w:pStyle w:val="ConsPlusNormal"/>
        <w:spacing w:before="220"/>
        <w:ind w:firstLine="540"/>
        <w:jc w:val="both"/>
      </w:pPr>
      <w:r>
        <w:t>Значение показателя рассчитывается как отношение численности участников Государственной программы переселения и членов их семей, имеющих среднее профессиональное или высшее образование, а также студентов образовательных организаций Сахалинской области от общей численности соотечественников трудоспособного возраста, поставленных на учет в УМВД России по Сахалинской области.</w:t>
      </w:r>
    </w:p>
    <w:p w:rsidR="001210D4" w:rsidRDefault="001210D4">
      <w:pPr>
        <w:pStyle w:val="ConsPlusNormal"/>
        <w:spacing w:before="220"/>
        <w:ind w:firstLine="540"/>
        <w:jc w:val="both"/>
      </w:pPr>
      <w:r>
        <w:t>Источником получения информации являются сведения уполномоченного органа, ответственного за реализацию подпрограммы.</w:t>
      </w:r>
    </w:p>
    <w:p w:rsidR="001210D4" w:rsidRDefault="001210D4">
      <w:pPr>
        <w:pStyle w:val="ConsPlusNormal"/>
        <w:spacing w:before="220"/>
        <w:ind w:firstLine="540"/>
        <w:jc w:val="both"/>
      </w:pPr>
      <w:r>
        <w:t>Перечень показателей (индикаторов) носит открытый характер и предусматривает возможность корректировки в случаях изменения приоритетов государственной политики, появления новых социально-экономических обстоятельств.</w:t>
      </w:r>
    </w:p>
    <w:p w:rsidR="001210D4" w:rsidRDefault="001210D4">
      <w:pPr>
        <w:pStyle w:val="ConsPlusNormal"/>
        <w:spacing w:before="220"/>
        <w:ind w:firstLine="540"/>
        <w:jc w:val="both"/>
      </w:pPr>
      <w:r>
        <w:t xml:space="preserve">Перечень целевых показателей (индикаторов) подпрограммы с расшифровкой плановых значений по годам ее реализации представлен в </w:t>
      </w:r>
      <w:hyperlink w:anchor="P634" w:history="1">
        <w:r>
          <w:rPr>
            <w:color w:val="0000FF"/>
          </w:rPr>
          <w:t>приложении N 1</w:t>
        </w:r>
      </w:hyperlink>
      <w:r>
        <w:t xml:space="preserve"> к подпрограмме и в </w:t>
      </w:r>
      <w:hyperlink r:id="rId14" w:history="1">
        <w:r>
          <w:rPr>
            <w:color w:val="0000FF"/>
          </w:rPr>
          <w:t>приложении N 3</w:t>
        </w:r>
      </w:hyperlink>
      <w:r>
        <w:t xml:space="preserve"> к государственной программе.</w:t>
      </w:r>
    </w:p>
    <w:p w:rsidR="001210D4" w:rsidRDefault="001210D4">
      <w:pPr>
        <w:pStyle w:val="ConsPlusNormal"/>
        <w:spacing w:before="220"/>
        <w:ind w:firstLine="540"/>
        <w:jc w:val="both"/>
      </w:pPr>
      <w:r>
        <w:t>Этапы реализации подпрограммы не выделяются.</w:t>
      </w:r>
    </w:p>
    <w:p w:rsidR="001210D4" w:rsidRDefault="001210D4">
      <w:pPr>
        <w:pStyle w:val="ConsPlusNormal"/>
        <w:spacing w:before="220"/>
        <w:ind w:firstLine="540"/>
        <w:jc w:val="both"/>
      </w:pPr>
      <w:r>
        <w:t>Сроки реализации подпрограммы: 2014 - 2025 годы.</w:t>
      </w:r>
    </w:p>
    <w:p w:rsidR="001210D4" w:rsidRDefault="001210D4">
      <w:pPr>
        <w:pStyle w:val="ConsPlusNormal"/>
        <w:jc w:val="center"/>
      </w:pPr>
    </w:p>
    <w:p w:rsidR="001210D4" w:rsidRDefault="001210D4">
      <w:pPr>
        <w:pStyle w:val="ConsPlusTitle"/>
        <w:jc w:val="center"/>
        <w:outlineLvl w:val="1"/>
      </w:pPr>
      <w:r>
        <w:t>4. Основные мероприятия по реализации подпрограммы</w:t>
      </w:r>
    </w:p>
    <w:p w:rsidR="001210D4" w:rsidRDefault="001210D4">
      <w:pPr>
        <w:pStyle w:val="ConsPlusNormal"/>
        <w:jc w:val="center"/>
      </w:pPr>
    </w:p>
    <w:p w:rsidR="001210D4" w:rsidRDefault="001210D4">
      <w:pPr>
        <w:pStyle w:val="ConsPlusNormal"/>
        <w:ind w:firstLine="540"/>
        <w:jc w:val="both"/>
      </w:pPr>
      <w:r>
        <w:t>Достижение целей и задач подпрограммы обеспечивается путем реализации мероприятий.</w:t>
      </w:r>
    </w:p>
    <w:p w:rsidR="001210D4" w:rsidRDefault="001210D4">
      <w:pPr>
        <w:pStyle w:val="ConsPlusNormal"/>
        <w:spacing w:before="220"/>
        <w:ind w:firstLine="540"/>
        <w:jc w:val="both"/>
      </w:pPr>
      <w:r>
        <w:t xml:space="preserve">Подпрограмма представляет собой комплекс мероприятий, направленных на содействие добровольному переселению соотечественников, проживающих за рубежом, и обеспечение их прав в соответствии с </w:t>
      </w:r>
      <w:hyperlink r:id="rId15" w:history="1">
        <w:r>
          <w:rPr>
            <w:color w:val="0000FF"/>
          </w:rPr>
          <w:t>пунктом 14</w:t>
        </w:r>
      </w:hyperlink>
      <w:r>
        <w:t xml:space="preserve"> Государственной программы переселения.</w:t>
      </w:r>
    </w:p>
    <w:p w:rsidR="001210D4" w:rsidRDefault="001210D4">
      <w:pPr>
        <w:pStyle w:val="ConsPlusNormal"/>
        <w:spacing w:before="220"/>
        <w:ind w:firstLine="540"/>
        <w:jc w:val="both"/>
      </w:pPr>
      <w:r>
        <w:lastRenderedPageBreak/>
        <w:t>Основными мероприятиями подпрограммы являются:</w:t>
      </w:r>
    </w:p>
    <w:p w:rsidR="001210D4" w:rsidRDefault="001210D4">
      <w:pPr>
        <w:pStyle w:val="ConsPlusNormal"/>
        <w:spacing w:before="220"/>
        <w:ind w:firstLine="540"/>
        <w:jc w:val="both"/>
      </w:pPr>
      <w:r>
        <w:t>Основное мероприятие 1. Нормативно-правовое обеспечение реализации подпрограммы (финансирование для реализации данного мероприятия не требуется). Мероприятие реализуется агентством.</w:t>
      </w:r>
    </w:p>
    <w:p w:rsidR="001210D4" w:rsidRDefault="001210D4">
      <w:pPr>
        <w:pStyle w:val="ConsPlusNormal"/>
        <w:spacing w:before="220"/>
        <w:ind w:firstLine="540"/>
        <w:jc w:val="both"/>
      </w:pPr>
      <w:r>
        <w:t>Основное мероприятие 2. Предоставление государственных услуг, дополнительных гарантий, мер социальной поддержки участникам Государственной программы переселения и членам их семей.</w:t>
      </w:r>
    </w:p>
    <w:p w:rsidR="001210D4" w:rsidRDefault="001210D4">
      <w:pPr>
        <w:pStyle w:val="ConsPlusNormal"/>
        <w:spacing w:before="220"/>
        <w:ind w:firstLine="540"/>
        <w:jc w:val="both"/>
      </w:pPr>
      <w:r>
        <w:t>2.1. Предоставление мер социальной поддержки участникам Государственной программы переселения и членам их семей до момента получения гражданства Российской Федерации (финансирование для реализации данного мероприятия не требуется). Мероприятие реализуется министерством социальной защиты Сахалинской области.</w:t>
      </w:r>
    </w:p>
    <w:p w:rsidR="001210D4" w:rsidRDefault="001210D4">
      <w:pPr>
        <w:pStyle w:val="ConsPlusNormal"/>
        <w:spacing w:before="220"/>
        <w:ind w:firstLine="540"/>
        <w:jc w:val="both"/>
      </w:pPr>
      <w:r>
        <w:t xml:space="preserve">2.2. Проведение медицинского освидетельствования участников Государственной программы переселения и членов их семей для получения разрешения на временное проживание. В рамках мероприятия в 2014 - 2022 годах за счет средств областного бюджета финансируются расходы медицинских учреждений на проведение медицинского освидетельствования участников Государственной программы переселения и членов их семей. Мероприятие реализуется министерством здравоохранения Сахалинской области в соответствии с </w:t>
      </w:r>
      <w:hyperlink r:id="rId16" w:history="1">
        <w:r>
          <w:rPr>
            <w:color w:val="0000FF"/>
          </w:rPr>
          <w:t>постановлением</w:t>
        </w:r>
      </w:hyperlink>
      <w:r>
        <w:t xml:space="preserve"> Правительства Сахалинской области от 25 августа 2016 года N 424 "Об установлении дополнительных гарантий и мер, направленных на обустройство и обеспечение жизнедеятельности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в Сахалинской области" (далее - Порядок).</w:t>
      </w:r>
    </w:p>
    <w:p w:rsidR="001210D4" w:rsidRDefault="001210D4">
      <w:pPr>
        <w:pStyle w:val="ConsPlusNormal"/>
        <w:spacing w:before="220"/>
        <w:ind w:firstLine="540"/>
        <w:jc w:val="both"/>
      </w:pPr>
      <w:r>
        <w:t>2.3. Организация оказания участникам Государственной программы переселения и членам их семей медицинской помощи. Мероприятие осуществляется в рамках Территориальной программы Сахалинской области государственных гарантий бесплатного оказания гражданам медицинской помощи. Мероприятие реализуется министерством здравоохранения Сахалинской области.</w:t>
      </w:r>
    </w:p>
    <w:p w:rsidR="001210D4" w:rsidRDefault="001210D4">
      <w:pPr>
        <w:pStyle w:val="ConsPlusNormal"/>
        <w:spacing w:before="220"/>
        <w:ind w:firstLine="540"/>
        <w:jc w:val="both"/>
      </w:pPr>
      <w:r>
        <w:t>2.4. Компенсация части расходов участникам Государственной программы переселения, прибывшим в Сахалинскую область из-за рубежа, на временное размещение на период не более 6 месяцев. В рамках мероприятия в 2014 - 2025 годах за счет средств областного бюджета, а также за счет средств федерального бюджета в соответствии с Соглашениями, заключаемыми между Министерством внутренних дел Российской Федерации и Правительством Сахалинской области, осуществляется компенсация части расходов участникам Государственной программы переселения, прибывшим в Сахалинскую область из-за рубежа, на временное размещение в размере фактически произведенных и подтвержденных расходов, но не более 10 тыс. рублей в месяц. Мероприятие реализуется министерством социальной защиты Сахалинской области в соответствии с Порядком.</w:t>
      </w:r>
    </w:p>
    <w:p w:rsidR="001210D4" w:rsidRDefault="001210D4">
      <w:pPr>
        <w:pStyle w:val="ConsPlusNormal"/>
        <w:spacing w:before="220"/>
        <w:ind w:firstLine="540"/>
        <w:jc w:val="both"/>
      </w:pPr>
      <w:r>
        <w:t>2.5. Предоставление участникам Государственной программы переселения и членам их семей гарантированных образовательных услуг образовательными организациями дошкольного, начального общего, основного общего, среднего общего образования, среднего профессионального, высшего образования) и дополнительного профессионального образования (финансирование для реализации данного мероприятия не требуется). Мероприятие реализуется министерством образования Сахалинской области.</w:t>
      </w:r>
    </w:p>
    <w:p w:rsidR="001210D4" w:rsidRDefault="001210D4">
      <w:pPr>
        <w:pStyle w:val="ConsPlusNormal"/>
        <w:spacing w:before="220"/>
        <w:ind w:firstLine="540"/>
        <w:jc w:val="both"/>
      </w:pPr>
      <w:r>
        <w:t>2.6. Вовлечение участника Государственной программы переселения и членов его семьи в реализуемые на территории Сахалинской области программы строительства и приобретения жилья (финансирование для реализации данного мероприятия не требуется). Мероприятие реализуется министерством строительства Сахалинской области.</w:t>
      </w:r>
    </w:p>
    <w:p w:rsidR="001210D4" w:rsidRDefault="001210D4">
      <w:pPr>
        <w:pStyle w:val="ConsPlusNormal"/>
        <w:spacing w:before="220"/>
        <w:ind w:firstLine="540"/>
        <w:jc w:val="both"/>
      </w:pPr>
      <w:r>
        <w:lastRenderedPageBreak/>
        <w:t>2.7. Вовлечение участника Государственной программы переселения и членов его семьи в программу "Дальневосточный гектар" (финансирование для реализации данного мероприятия не требуется). Мероприятие реализуется министерством экологии Сахалинской области.</w:t>
      </w:r>
    </w:p>
    <w:p w:rsidR="001210D4" w:rsidRDefault="001210D4">
      <w:pPr>
        <w:pStyle w:val="ConsPlusNormal"/>
        <w:spacing w:before="220"/>
        <w:ind w:firstLine="540"/>
        <w:jc w:val="both"/>
      </w:pPr>
      <w:r>
        <w:t>2.8. Организация информационной и консультационной поддержки соотечественников, участников Государственной программы переселения и членов их семей. В рамках мероприятия за счет средств областного бюджета, а также за счет средств федерального бюджета в соответствии с Соглашениями, заключаемыми между Министерством внутренних дел Российской Федерации и Правительством Сахалинской области, готовится и издается печатная продукция (памятки, буклеты, брошюры), оформляется наглядная информация, размещаются материалы в средствах массовой информации, изготавливаются информационные баннеры, оплачивается аренда площадей для их размещения, трансляция информационных видеороликов на телевидении, изготавливаются презентационные фильмы о Сахалинской области и осуществляются другие расходы, непосредственно связанные с реализацией указанного мероприятия, в том числе с материально-техническим оснащением. Мероприятие реализуется агентством.</w:t>
      </w:r>
    </w:p>
    <w:p w:rsidR="001210D4" w:rsidRDefault="001210D4">
      <w:pPr>
        <w:pStyle w:val="ConsPlusNormal"/>
        <w:spacing w:before="220"/>
        <w:ind w:firstLine="540"/>
        <w:jc w:val="both"/>
      </w:pPr>
      <w:r>
        <w:t>Основное мероприятие 3. Оказание содействия занятости участникам Государственной программы переселения и членам их семей. Мероприятие реализуется в том числе посредством содействия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 (финансирование для реализации данного мероприятия не требуется). Мероприятие реализуется агентством.</w:t>
      </w:r>
    </w:p>
    <w:p w:rsidR="001210D4" w:rsidRDefault="001210D4">
      <w:pPr>
        <w:pStyle w:val="ConsPlusNormal"/>
        <w:spacing w:before="220"/>
        <w:ind w:firstLine="540"/>
        <w:jc w:val="both"/>
      </w:pPr>
      <w:r>
        <w:t>3.1. Организация профессионального обучения и дополнительного профессионального образования участника Государственной программы переселения и членов его семьи. В рамках мероприятия в 2014 - 2025 годах за счет средств областного бюджета, а также за счет средств федерального бюджета в соответствии с Соглашениями, заключаемыми между Министерством внутренних дел Российской Федерации и Правительством Сахалинской области, обеспечивается организация профессионального обучения и дополнительного профессионального образования участников Государственной программы переселения и членов их семей, осуществляются другие расходы, непосредственно связанные с реализацией указанного мероприятия. Мероприятие реализуется агентством в соответствии с Порядком.</w:t>
      </w:r>
    </w:p>
    <w:p w:rsidR="001210D4" w:rsidRDefault="001210D4">
      <w:pPr>
        <w:pStyle w:val="ConsPlusNormal"/>
        <w:spacing w:before="220"/>
        <w:ind w:firstLine="540"/>
        <w:jc w:val="both"/>
      </w:pPr>
      <w:r>
        <w:t>3.2. Компенсация расходов участникам Государственной программы переселения и членам их семей на признание в Российской Федерации образования и (или) квалификации, полученных в иностранном государстве. В рамках мероприятия в 2021 - 2025 годах за счет средств областного бюджета, а также за счет средств федерального бюджета в соответствии с Соглашениями, заключаемыми между Министерством внутренних дел Российской Федерации и Правительством Сахалинской области, предполагается обеспечивать компенсацию расходов на признание в Российской Федерации образования и (или) квалификации, полученных в иностранном государстве, в размере фактически произведенных и подтвержденных расходов, но не более 11 тыс. рублей. Мероприятие реализуется агентством.</w:t>
      </w:r>
    </w:p>
    <w:p w:rsidR="001210D4" w:rsidRDefault="001210D4">
      <w:pPr>
        <w:pStyle w:val="ConsPlusNormal"/>
        <w:spacing w:before="220"/>
        <w:ind w:firstLine="540"/>
        <w:jc w:val="both"/>
      </w:pPr>
      <w:r>
        <w:t xml:space="preserve">Перечень основных мероприятий представлен в </w:t>
      </w:r>
      <w:hyperlink w:anchor="P885" w:history="1">
        <w:r>
          <w:rPr>
            <w:color w:val="0000FF"/>
          </w:rPr>
          <w:t>приложении N 2</w:t>
        </w:r>
      </w:hyperlink>
      <w:r>
        <w:t xml:space="preserve"> к подпрограмме и в </w:t>
      </w:r>
      <w:hyperlink r:id="rId17" w:history="1">
        <w:r>
          <w:rPr>
            <w:color w:val="0000FF"/>
          </w:rPr>
          <w:t>приложении N 1</w:t>
        </w:r>
      </w:hyperlink>
      <w:r>
        <w:t xml:space="preserve"> к государственной программе.</w:t>
      </w:r>
    </w:p>
    <w:p w:rsidR="001210D4" w:rsidRDefault="001210D4">
      <w:pPr>
        <w:pStyle w:val="ConsPlusNormal"/>
        <w:ind w:firstLine="540"/>
        <w:jc w:val="both"/>
      </w:pPr>
    </w:p>
    <w:p w:rsidR="001210D4" w:rsidRDefault="001210D4">
      <w:pPr>
        <w:pStyle w:val="ConsPlusTitle"/>
        <w:jc w:val="center"/>
        <w:outlineLvl w:val="2"/>
      </w:pPr>
      <w:r>
        <w:t>Управление реализацией подпрограммы</w:t>
      </w:r>
    </w:p>
    <w:p w:rsidR="001210D4" w:rsidRDefault="001210D4">
      <w:pPr>
        <w:pStyle w:val="ConsPlusTitle"/>
        <w:jc w:val="center"/>
      </w:pPr>
      <w:r>
        <w:t>и контроль за ходом ее выполнения</w:t>
      </w:r>
    </w:p>
    <w:p w:rsidR="001210D4" w:rsidRDefault="001210D4">
      <w:pPr>
        <w:pStyle w:val="ConsPlusNormal"/>
        <w:jc w:val="center"/>
      </w:pPr>
    </w:p>
    <w:p w:rsidR="001210D4" w:rsidRDefault="001210D4">
      <w:pPr>
        <w:pStyle w:val="ConsPlusNormal"/>
        <w:ind w:firstLine="540"/>
        <w:jc w:val="both"/>
      </w:pPr>
      <w:r>
        <w:t xml:space="preserve">Перечень нормативных правовых актов, принимаемых в Сахалинской области в целях </w:t>
      </w:r>
      <w:r>
        <w:lastRenderedPageBreak/>
        <w:t xml:space="preserve">реализации подпрограммы, приводится в </w:t>
      </w:r>
      <w:hyperlink w:anchor="P1000" w:history="1">
        <w:r>
          <w:rPr>
            <w:color w:val="0000FF"/>
          </w:rPr>
          <w:t>приложении N 3</w:t>
        </w:r>
      </w:hyperlink>
      <w:r>
        <w:t xml:space="preserve"> к подпрограмме и в </w:t>
      </w:r>
      <w:hyperlink r:id="rId18" w:history="1">
        <w:r>
          <w:rPr>
            <w:color w:val="0000FF"/>
          </w:rPr>
          <w:t>приложении N 2</w:t>
        </w:r>
      </w:hyperlink>
      <w:r>
        <w:t xml:space="preserve"> к государственной программе.</w:t>
      </w:r>
    </w:p>
    <w:p w:rsidR="001210D4" w:rsidRDefault="001210D4">
      <w:pPr>
        <w:pStyle w:val="ConsPlusNormal"/>
        <w:spacing w:before="220"/>
        <w:ind w:firstLine="540"/>
        <w:jc w:val="both"/>
      </w:pPr>
      <w:r>
        <w:t>Общую координацию деятельности подпрограммы осуществляет межведомственная комиссия по реализации подпрограммы.</w:t>
      </w:r>
    </w:p>
    <w:p w:rsidR="001210D4" w:rsidRDefault="001210D4">
      <w:pPr>
        <w:pStyle w:val="ConsPlusNormal"/>
        <w:spacing w:before="220"/>
        <w:ind w:firstLine="540"/>
        <w:jc w:val="both"/>
      </w:pPr>
      <w:r>
        <w:t>Основные функции межведомственной комиссии:</w:t>
      </w:r>
    </w:p>
    <w:p w:rsidR="001210D4" w:rsidRDefault="001210D4">
      <w:pPr>
        <w:pStyle w:val="ConsPlusNormal"/>
        <w:spacing w:before="220"/>
        <w:ind w:firstLine="540"/>
        <w:jc w:val="both"/>
      </w:pPr>
      <w:r>
        <w:t>- координация деятельности в пределах своей компетенции органов исполнительной власти Сахалинской области с территориальными и федеральными органами исполнительной власти, органами местного самоуправления муниципальных образований области, общественными организациями и объединениями работодателей по вопросам реализации подпрограммы, принятие решений, необходимых для совершенствования этой деятельности;</w:t>
      </w:r>
    </w:p>
    <w:p w:rsidR="001210D4" w:rsidRDefault="001210D4">
      <w:pPr>
        <w:pStyle w:val="ConsPlusNormal"/>
        <w:spacing w:before="220"/>
        <w:ind w:firstLine="540"/>
        <w:jc w:val="both"/>
      </w:pPr>
      <w:r>
        <w:t>- контроль за осуществлением органами исполнительной власти Сахалинской области мероприятий по реализации подпрограммы и выработка соответствующих рекомендаций;</w:t>
      </w:r>
    </w:p>
    <w:p w:rsidR="001210D4" w:rsidRDefault="001210D4">
      <w:pPr>
        <w:pStyle w:val="ConsPlusNormal"/>
        <w:spacing w:before="220"/>
        <w:ind w:firstLine="540"/>
        <w:jc w:val="both"/>
      </w:pPr>
      <w:r>
        <w:t>- заслушивание на своих заседаниях руководителей территориальных органов федеральных органов государственной власти, органов исполнительной власти области, органов местного самоуправления муниципальных образований области, участвующих в реализации подпрограммы;</w:t>
      </w:r>
    </w:p>
    <w:p w:rsidR="001210D4" w:rsidRDefault="001210D4">
      <w:pPr>
        <w:pStyle w:val="ConsPlusNormal"/>
        <w:spacing w:before="220"/>
        <w:ind w:firstLine="540"/>
        <w:jc w:val="both"/>
      </w:pPr>
      <w:r>
        <w:t>- подготовка предложений по корректировке подпрограммы.</w:t>
      </w:r>
    </w:p>
    <w:p w:rsidR="001210D4" w:rsidRDefault="001210D4">
      <w:pPr>
        <w:pStyle w:val="ConsPlusNormal"/>
        <w:spacing w:before="220"/>
        <w:ind w:firstLine="540"/>
        <w:jc w:val="both"/>
      </w:pPr>
      <w:r>
        <w:t>Положение и состав межведомственной комиссии определяются нормативным правовым актом Правительства Сахалинской области.</w:t>
      </w:r>
    </w:p>
    <w:p w:rsidR="001210D4" w:rsidRDefault="001210D4">
      <w:pPr>
        <w:pStyle w:val="ConsPlusNormal"/>
        <w:spacing w:before="220"/>
        <w:ind w:firstLine="540"/>
        <w:jc w:val="both"/>
      </w:pPr>
      <w:r>
        <w:t>Контроль за реализацией подпрограммы осуществляется Губернатором Сахалинской области и уполномоченным органом.</w:t>
      </w:r>
    </w:p>
    <w:p w:rsidR="001210D4" w:rsidRDefault="001210D4">
      <w:pPr>
        <w:pStyle w:val="ConsPlusNormal"/>
        <w:spacing w:before="220"/>
        <w:ind w:firstLine="540"/>
        <w:jc w:val="both"/>
      </w:pPr>
      <w:r>
        <w:t>Уполномоченным органом исполнительной власти Сахалинской области, ответственным за реализацию подпрограммы, является агентство.</w:t>
      </w:r>
    </w:p>
    <w:p w:rsidR="001210D4" w:rsidRDefault="001210D4">
      <w:pPr>
        <w:pStyle w:val="ConsPlusNormal"/>
        <w:spacing w:before="220"/>
        <w:ind w:firstLine="540"/>
        <w:jc w:val="both"/>
      </w:pPr>
      <w:r>
        <w:t>Организация управления подпрограммой и контроль за ходом ее реализации направлены на координацию выполнения мероприятий подпрограммы, включая мониторинг их реализации, оценку результативности, непосредственный контроль за ходом выполнения мероприятий подпрограммы, подготовку отчетов о реализации подпрограммы, внесение предложений по ее корректировке.</w:t>
      </w:r>
    </w:p>
    <w:p w:rsidR="001210D4" w:rsidRDefault="001210D4">
      <w:pPr>
        <w:pStyle w:val="ConsPlusNormal"/>
        <w:spacing w:before="220"/>
        <w:ind w:firstLine="540"/>
        <w:jc w:val="both"/>
      </w:pPr>
      <w:r>
        <w:t>Формами и методами осуществления контроля за реализацией подпрограммы являются:</w:t>
      </w:r>
    </w:p>
    <w:p w:rsidR="001210D4" w:rsidRDefault="001210D4">
      <w:pPr>
        <w:pStyle w:val="ConsPlusNormal"/>
        <w:spacing w:before="220"/>
        <w:ind w:firstLine="540"/>
        <w:jc w:val="both"/>
      </w:pPr>
      <w:r>
        <w:t>- оценка реализации подпрограммы, определяемая в соответствии с показателями и критериями, установленными в подпрограмме;</w:t>
      </w:r>
    </w:p>
    <w:p w:rsidR="001210D4" w:rsidRDefault="001210D4">
      <w:pPr>
        <w:pStyle w:val="ConsPlusNormal"/>
        <w:spacing w:before="220"/>
        <w:ind w:firstLine="540"/>
        <w:jc w:val="both"/>
      </w:pPr>
      <w:r>
        <w:t>- анализ хода реализации мероприятий подпрограммы, проводимый на основе сопоставления прогнозно-целевых показателей подпрограммы и фактически достигнутых результатов, а также оценки влияния результатов реализации подпрограммы на уровень экономического и социального развития области.</w:t>
      </w:r>
    </w:p>
    <w:p w:rsidR="001210D4" w:rsidRDefault="001210D4">
      <w:pPr>
        <w:pStyle w:val="ConsPlusNormal"/>
        <w:spacing w:before="220"/>
        <w:ind w:firstLine="540"/>
        <w:jc w:val="both"/>
      </w:pPr>
      <w:r>
        <w:t>Общественным консультативным органом по реализации подпрограммы выступает комиссия по общественному контролю Общественной палаты Сахалинской области, осуществляющая общественный контроль за деятельностью исполнительных органов государственной власти Сахалинской области и органов местного самоуправления Сахалинской области по реализации подпрограммы.</w:t>
      </w:r>
    </w:p>
    <w:p w:rsidR="001210D4" w:rsidRDefault="001210D4">
      <w:pPr>
        <w:pStyle w:val="ConsPlusNormal"/>
        <w:ind w:firstLine="540"/>
        <w:jc w:val="both"/>
      </w:pPr>
    </w:p>
    <w:p w:rsidR="001210D4" w:rsidRDefault="001210D4">
      <w:pPr>
        <w:pStyle w:val="ConsPlusTitle"/>
        <w:jc w:val="center"/>
        <w:outlineLvl w:val="1"/>
      </w:pPr>
      <w:r>
        <w:t>5. Объемы финансовых ресурсов на реализацию подпрограммы</w:t>
      </w:r>
    </w:p>
    <w:p w:rsidR="001210D4" w:rsidRDefault="001210D4">
      <w:pPr>
        <w:pStyle w:val="ConsPlusNormal"/>
        <w:jc w:val="center"/>
      </w:pPr>
    </w:p>
    <w:p w:rsidR="001210D4" w:rsidRDefault="001210D4">
      <w:pPr>
        <w:pStyle w:val="ConsPlusNormal"/>
        <w:ind w:firstLine="540"/>
        <w:jc w:val="both"/>
      </w:pPr>
      <w:r>
        <w:lastRenderedPageBreak/>
        <w:t>Реализация мероприятий подпрограммы осуществляется за счет средств областного бюджета Сахалинской области и средств федерального бюджета.</w:t>
      </w:r>
    </w:p>
    <w:p w:rsidR="001210D4" w:rsidRDefault="001210D4">
      <w:pPr>
        <w:pStyle w:val="ConsPlusNormal"/>
        <w:spacing w:before="220"/>
        <w:ind w:firstLine="540"/>
        <w:jc w:val="both"/>
      </w:pPr>
      <w:r>
        <w:t>Общий объем средств, предусмотренных на реализацию мероприятий подпрограммы, составляет 47684,6 тыс. рублей, в том числе за счет средств:</w:t>
      </w:r>
    </w:p>
    <w:p w:rsidR="001210D4" w:rsidRDefault="001210D4">
      <w:pPr>
        <w:pStyle w:val="ConsPlusNormal"/>
        <w:spacing w:before="220"/>
        <w:ind w:firstLine="540"/>
        <w:jc w:val="both"/>
      </w:pPr>
      <w:r>
        <w:t>- федерального бюджета - 5630,5 тыс. рублей;</w:t>
      </w:r>
    </w:p>
    <w:p w:rsidR="001210D4" w:rsidRDefault="001210D4">
      <w:pPr>
        <w:pStyle w:val="ConsPlusNormal"/>
        <w:spacing w:before="220"/>
        <w:ind w:firstLine="540"/>
        <w:jc w:val="both"/>
      </w:pPr>
      <w:r>
        <w:t>- областного бюджета - 42054,1 тыс. рублей.</w:t>
      </w:r>
    </w:p>
    <w:p w:rsidR="001210D4" w:rsidRDefault="001210D4">
      <w:pPr>
        <w:pStyle w:val="ConsPlusNormal"/>
        <w:spacing w:before="220"/>
        <w:ind w:firstLine="540"/>
        <w:jc w:val="both"/>
      </w:pPr>
      <w:r>
        <w:t>Объемы финансирования мероприятий подпрограммы подлежат ежегодной корректировке в соответствии с законом Российской Федерации о федеральном бюджете на очередной финансовый год и плановый период и законом Сахалинской области об областном бюджете Сахалинской области на очередной финансовый год и плановый период.</w:t>
      </w:r>
    </w:p>
    <w:p w:rsidR="001210D4" w:rsidRDefault="001210D4">
      <w:pPr>
        <w:pStyle w:val="ConsPlusNormal"/>
        <w:spacing w:before="220"/>
        <w:ind w:firstLine="540"/>
        <w:jc w:val="both"/>
      </w:pPr>
      <w:r>
        <w:t xml:space="preserve">Ресурсное обеспечение подпрограммы по годам реализации в разрезе источников и главных распорядителей бюджетных средств представлено в </w:t>
      </w:r>
      <w:hyperlink w:anchor="P1058" w:history="1">
        <w:r>
          <w:rPr>
            <w:color w:val="0000FF"/>
          </w:rPr>
          <w:t>приложении N 4</w:t>
        </w:r>
      </w:hyperlink>
      <w:r>
        <w:t xml:space="preserve"> к подпрограмме и в </w:t>
      </w:r>
      <w:hyperlink r:id="rId19" w:history="1">
        <w:r>
          <w:rPr>
            <w:color w:val="0000FF"/>
          </w:rPr>
          <w:t>приложениях N 5</w:t>
        </w:r>
      </w:hyperlink>
      <w:r>
        <w:t xml:space="preserve">, </w:t>
      </w:r>
      <w:hyperlink r:id="rId20" w:history="1">
        <w:r>
          <w:rPr>
            <w:color w:val="0000FF"/>
          </w:rPr>
          <w:t>6</w:t>
        </w:r>
      </w:hyperlink>
      <w:r>
        <w:t xml:space="preserve"> к государственной программе.</w:t>
      </w:r>
    </w:p>
    <w:p w:rsidR="001210D4" w:rsidRDefault="001210D4">
      <w:pPr>
        <w:pStyle w:val="ConsPlusNormal"/>
        <w:jc w:val="center"/>
      </w:pPr>
    </w:p>
    <w:p w:rsidR="001210D4" w:rsidRDefault="001210D4">
      <w:pPr>
        <w:pStyle w:val="ConsPlusTitle"/>
        <w:jc w:val="center"/>
        <w:outlineLvl w:val="1"/>
      </w:pPr>
      <w:r>
        <w:t>6. Оценка планируемой эффективности</w:t>
      </w:r>
    </w:p>
    <w:p w:rsidR="001210D4" w:rsidRDefault="001210D4">
      <w:pPr>
        <w:pStyle w:val="ConsPlusTitle"/>
        <w:jc w:val="center"/>
      </w:pPr>
      <w:r>
        <w:t>и риски реализации подпрограммы &lt;1&gt;</w:t>
      </w:r>
    </w:p>
    <w:p w:rsidR="001210D4" w:rsidRDefault="001210D4">
      <w:pPr>
        <w:pStyle w:val="ConsPlusNormal"/>
        <w:ind w:firstLine="540"/>
        <w:jc w:val="both"/>
      </w:pPr>
    </w:p>
    <w:p w:rsidR="001210D4" w:rsidRDefault="001210D4">
      <w:pPr>
        <w:pStyle w:val="ConsPlusNormal"/>
        <w:ind w:firstLine="540"/>
        <w:jc w:val="both"/>
      </w:pPr>
      <w:r>
        <w:t>--------------------------------</w:t>
      </w:r>
    </w:p>
    <w:p w:rsidR="001210D4" w:rsidRDefault="001210D4">
      <w:pPr>
        <w:pStyle w:val="ConsPlusNormal"/>
        <w:spacing w:before="220"/>
        <w:ind w:firstLine="540"/>
        <w:jc w:val="both"/>
      </w:pPr>
      <w:r>
        <w:t xml:space="preserve">&lt;1&gt; Раздел 6 "Оценка планируемой эффективности и риски реализации подпрограммы" разработан в соответствии с типовой </w:t>
      </w:r>
      <w:hyperlink r:id="rId21" w:history="1">
        <w:r>
          <w:rPr>
            <w:color w:val="0000FF"/>
          </w:rPr>
          <w:t>программой</w:t>
        </w:r>
      </w:hyperlink>
      <w:r>
        <w:t xml:space="preserve"> субъекта Российской Федерации по оказанию содействия добровольному переселению в Российскую Федерацию соотечественников, проживающих за рубежом, утвержденной распоряжением Правительства Российской Федерации от 27.12.2012 N 2570-р, и методическими </w:t>
      </w:r>
      <w:hyperlink r:id="rId22" w:history="1">
        <w:r>
          <w:rPr>
            <w:color w:val="0000FF"/>
          </w:rPr>
          <w:t>рекомендациями</w:t>
        </w:r>
      </w:hyperlink>
      <w:r>
        <w:t xml:space="preserve"> по разработке программы субъекта Российской Федерации по оказанию содействия добровольному переселению в Российскую Федерацию соотечественников, проживающих за рубежом, утвержденными министром внутренних дел Российской Федерации генералом полиции Российской Федерации В.А.Колокольцевым, от 25.09.2019.</w:t>
      </w:r>
    </w:p>
    <w:p w:rsidR="001210D4" w:rsidRDefault="001210D4">
      <w:pPr>
        <w:pStyle w:val="ConsPlusNormal"/>
        <w:jc w:val="center"/>
      </w:pPr>
    </w:p>
    <w:p w:rsidR="001210D4" w:rsidRDefault="001210D4">
      <w:pPr>
        <w:pStyle w:val="ConsPlusNormal"/>
        <w:ind w:firstLine="540"/>
        <w:jc w:val="both"/>
      </w:pPr>
      <w:r>
        <w:t>Оценка эффективности подпрограммы производится ежегодно по мероприятиям, включенным в подпрограмму. Результаты оценки включаются в состав годового отчета о ходе реализации подпрограммы.</w:t>
      </w:r>
    </w:p>
    <w:p w:rsidR="001210D4" w:rsidRDefault="001210D4">
      <w:pPr>
        <w:pStyle w:val="ConsPlusNormal"/>
        <w:spacing w:before="220"/>
        <w:ind w:firstLine="540"/>
        <w:jc w:val="both"/>
      </w:pPr>
      <w:r>
        <w:t>Эффективность реализации подпрограммы определяется на основе степени достижения плановых значений показателей (индикаторов), исполнения основных мероприятий, интегрального показателя эффективности подпрограммы на основе следующих формул:</w:t>
      </w:r>
    </w:p>
    <w:p w:rsidR="001210D4" w:rsidRDefault="001210D4">
      <w:pPr>
        <w:pStyle w:val="ConsPlusNormal"/>
        <w:spacing w:before="220"/>
        <w:ind w:firstLine="540"/>
        <w:jc w:val="both"/>
      </w:pPr>
      <w:r>
        <w:t>1. Планируемая эффективность реализации подпрограммы по направлениям определяется на основе расчетов по следующей формуле:</w:t>
      </w:r>
    </w:p>
    <w:p w:rsidR="001210D4" w:rsidRDefault="001210D4">
      <w:pPr>
        <w:pStyle w:val="ConsPlusNormal"/>
        <w:jc w:val="center"/>
      </w:pPr>
    </w:p>
    <w:p w:rsidR="001210D4" w:rsidRDefault="001210D4">
      <w:pPr>
        <w:pStyle w:val="ConsPlusNormal"/>
        <w:jc w:val="center"/>
      </w:pPr>
      <w:r>
        <w:rPr>
          <w:b/>
        </w:rPr>
        <w:t>E</w:t>
      </w:r>
      <w:r>
        <w:rPr>
          <w:b/>
          <w:vertAlign w:val="subscript"/>
        </w:rPr>
        <w:t>n</w:t>
      </w:r>
      <w:r>
        <w:t xml:space="preserve"> </w:t>
      </w:r>
      <w:r>
        <w:rPr>
          <w:b/>
        </w:rPr>
        <w:t>= T</w:t>
      </w:r>
      <w:r>
        <w:rPr>
          <w:b/>
          <w:vertAlign w:val="subscript"/>
        </w:rPr>
        <w:t>fn</w:t>
      </w:r>
      <w:r>
        <w:t xml:space="preserve"> </w:t>
      </w:r>
      <w:r>
        <w:rPr>
          <w:b/>
        </w:rPr>
        <w:t>/ T</w:t>
      </w:r>
      <w:r>
        <w:rPr>
          <w:b/>
          <w:vertAlign w:val="subscript"/>
        </w:rPr>
        <w:t>pn</w:t>
      </w:r>
      <w:r>
        <w:t xml:space="preserve"> </w:t>
      </w:r>
      <w:r>
        <w:rPr>
          <w:b/>
        </w:rPr>
        <w:t>x 100,</w:t>
      </w:r>
      <w:r>
        <w:t xml:space="preserve"> где:</w:t>
      </w:r>
    </w:p>
    <w:p w:rsidR="001210D4" w:rsidRDefault="001210D4">
      <w:pPr>
        <w:pStyle w:val="ConsPlusNormal"/>
        <w:jc w:val="center"/>
      </w:pPr>
    </w:p>
    <w:p w:rsidR="001210D4" w:rsidRDefault="001210D4">
      <w:pPr>
        <w:pStyle w:val="ConsPlusNormal"/>
        <w:ind w:firstLine="540"/>
        <w:jc w:val="both"/>
      </w:pPr>
      <w:r>
        <w:t>E</w:t>
      </w:r>
      <w:r>
        <w:rPr>
          <w:vertAlign w:val="subscript"/>
        </w:rPr>
        <w:t>n</w:t>
      </w:r>
      <w:r>
        <w:t xml:space="preserve"> - эффективность хода реализации отдельного направления подпрограммы (процентов), характеризуемого n-м целевым показателем (индикатором);</w:t>
      </w:r>
    </w:p>
    <w:p w:rsidR="001210D4" w:rsidRDefault="001210D4">
      <w:pPr>
        <w:pStyle w:val="ConsPlusNormal"/>
        <w:spacing w:before="220"/>
        <w:ind w:firstLine="540"/>
        <w:jc w:val="both"/>
      </w:pPr>
      <w:r>
        <w:t>T</w:t>
      </w:r>
      <w:r>
        <w:rPr>
          <w:vertAlign w:val="subscript"/>
        </w:rPr>
        <w:t>fn</w:t>
      </w:r>
      <w:r>
        <w:t xml:space="preserve"> - фактическое значение n-го целевого показателя (индикатора), характеризующего реализацию подпрограммы;</w:t>
      </w:r>
    </w:p>
    <w:p w:rsidR="001210D4" w:rsidRDefault="001210D4">
      <w:pPr>
        <w:pStyle w:val="ConsPlusNormal"/>
        <w:spacing w:before="220"/>
        <w:ind w:firstLine="540"/>
        <w:jc w:val="both"/>
      </w:pPr>
      <w:r>
        <w:t>T</w:t>
      </w:r>
      <w:r>
        <w:rPr>
          <w:vertAlign w:val="subscript"/>
        </w:rPr>
        <w:t>pn</w:t>
      </w:r>
      <w:r>
        <w:t xml:space="preserve"> - плановое значение n-го целевого показателя (индикатора);</w:t>
      </w:r>
    </w:p>
    <w:p w:rsidR="001210D4" w:rsidRDefault="001210D4">
      <w:pPr>
        <w:pStyle w:val="ConsPlusNormal"/>
        <w:spacing w:before="220"/>
        <w:ind w:firstLine="540"/>
        <w:jc w:val="both"/>
      </w:pPr>
      <w:r>
        <w:t>n - номер целевого показателя (индикатора) подпрограммы.</w:t>
      </w:r>
    </w:p>
    <w:p w:rsidR="001210D4" w:rsidRDefault="001210D4">
      <w:pPr>
        <w:pStyle w:val="ConsPlusNormal"/>
        <w:spacing w:before="220"/>
        <w:ind w:firstLine="540"/>
        <w:jc w:val="both"/>
      </w:pPr>
      <w:r>
        <w:lastRenderedPageBreak/>
        <w:t>2. Интегральная оценка эффективности реализации подпрограммы определяется на основе расчетов по следующей формуле:</w:t>
      </w:r>
    </w:p>
    <w:p w:rsidR="001210D4" w:rsidRDefault="001210D4">
      <w:pPr>
        <w:pStyle w:val="ConsPlusNormal"/>
        <w:jc w:val="center"/>
      </w:pPr>
    </w:p>
    <w:p w:rsidR="001210D4" w:rsidRDefault="001210D4">
      <w:pPr>
        <w:pStyle w:val="ConsPlusNormal"/>
        <w:jc w:val="center"/>
      </w:pPr>
      <w:r>
        <w:rPr>
          <w:b/>
        </w:rPr>
        <w:t>E = SumE</w:t>
      </w:r>
      <w:r>
        <w:rPr>
          <w:b/>
          <w:vertAlign w:val="subscript"/>
        </w:rPr>
        <w:t>n</w:t>
      </w:r>
      <w:r>
        <w:t xml:space="preserve"> </w:t>
      </w:r>
      <w:r>
        <w:rPr>
          <w:b/>
        </w:rPr>
        <w:t>/ N,</w:t>
      </w:r>
      <w:r>
        <w:t xml:space="preserve"> где:</w:t>
      </w:r>
    </w:p>
    <w:p w:rsidR="001210D4" w:rsidRDefault="001210D4">
      <w:pPr>
        <w:pStyle w:val="ConsPlusNormal"/>
        <w:jc w:val="center"/>
      </w:pPr>
    </w:p>
    <w:p w:rsidR="001210D4" w:rsidRDefault="001210D4">
      <w:pPr>
        <w:pStyle w:val="ConsPlusNormal"/>
        <w:ind w:firstLine="540"/>
        <w:jc w:val="both"/>
      </w:pPr>
      <w:r>
        <w:t>E - эффективность реализации подпрограммы (процентов);</w:t>
      </w:r>
    </w:p>
    <w:p w:rsidR="001210D4" w:rsidRDefault="001210D4">
      <w:pPr>
        <w:pStyle w:val="ConsPlusNormal"/>
        <w:spacing w:before="220"/>
        <w:ind w:firstLine="540"/>
        <w:jc w:val="both"/>
      </w:pPr>
      <w:r>
        <w:t>SumE</w:t>
      </w:r>
      <w:r>
        <w:rPr>
          <w:vertAlign w:val="subscript"/>
        </w:rPr>
        <w:t>n</w:t>
      </w:r>
      <w:r>
        <w:t xml:space="preserve"> - сумма эффективности хода реализации целевых показателей (индикаторов) подпрограммы;</w:t>
      </w:r>
    </w:p>
    <w:p w:rsidR="001210D4" w:rsidRDefault="001210D4">
      <w:pPr>
        <w:pStyle w:val="ConsPlusNormal"/>
        <w:spacing w:before="220"/>
        <w:ind w:firstLine="540"/>
        <w:jc w:val="both"/>
      </w:pPr>
      <w:r>
        <w:t>N - количество целевых показателей (индикаторов) подпрограммы.</w:t>
      </w:r>
    </w:p>
    <w:p w:rsidR="001210D4" w:rsidRDefault="001210D4">
      <w:pPr>
        <w:pStyle w:val="ConsPlusNormal"/>
        <w:spacing w:before="220"/>
        <w:ind w:firstLine="540"/>
        <w:jc w:val="both"/>
      </w:pPr>
      <w:r>
        <w:t>Подпрограмма считается эффективной при достижении плановых значений всех целевых показателей (индикаторов), предусмотренных подпрограммой.</w:t>
      </w:r>
    </w:p>
    <w:p w:rsidR="001210D4" w:rsidRDefault="001210D4">
      <w:pPr>
        <w:pStyle w:val="ConsPlusNormal"/>
        <w:spacing w:before="220"/>
        <w:ind w:firstLine="540"/>
        <w:jc w:val="both"/>
      </w:pPr>
      <w:r>
        <w:t>В целях оценки планируемой эффективности реализации подпрограммы проводится качественная и количественная оценка факторов рисков реализации подпрограммы и описываются меры управления указанными рисками.</w:t>
      </w:r>
    </w:p>
    <w:p w:rsidR="001210D4" w:rsidRDefault="001210D4">
      <w:pPr>
        <w:pStyle w:val="ConsPlusNormal"/>
        <w:spacing w:before="220"/>
        <w:ind w:firstLine="540"/>
        <w:jc w:val="both"/>
      </w:pPr>
      <w:r>
        <w:t>Выделяются следующие риски, которые могут возникнуть в ходе реализации подпрограммы:</w:t>
      </w:r>
    </w:p>
    <w:p w:rsidR="001210D4" w:rsidRDefault="001210D4">
      <w:pPr>
        <w:pStyle w:val="ConsPlusNormal"/>
        <w:spacing w:before="220"/>
        <w:ind w:firstLine="540"/>
        <w:jc w:val="both"/>
      </w:pPr>
      <w:r>
        <w:t>1. Изменение законодательства в миграционной политике, в сфере занятости, социальной защиты населения, образования, здравоохранения.</w:t>
      </w:r>
    </w:p>
    <w:p w:rsidR="001210D4" w:rsidRDefault="001210D4">
      <w:pPr>
        <w:pStyle w:val="ConsPlusNormal"/>
        <w:spacing w:before="220"/>
        <w:ind w:firstLine="540"/>
        <w:jc w:val="both"/>
      </w:pPr>
      <w:r>
        <w:t>2. Прибытие участника Государственной программы переселения на территорию Сахалинской области в сроки, превышающие сроки документально подтвержденного согласия работодателя о принятии на работу соотечественника, установленные в решении.</w:t>
      </w:r>
    </w:p>
    <w:p w:rsidR="001210D4" w:rsidRDefault="001210D4">
      <w:pPr>
        <w:pStyle w:val="ConsPlusNormal"/>
        <w:spacing w:before="220"/>
        <w:ind w:firstLine="540"/>
        <w:jc w:val="both"/>
      </w:pPr>
      <w:r>
        <w:t>3. Отказ работодателя от найма участника Государственной программы переселения после его прибытия на территорию Сахалинской области.</w:t>
      </w:r>
    </w:p>
    <w:p w:rsidR="001210D4" w:rsidRDefault="001210D4">
      <w:pPr>
        <w:pStyle w:val="ConsPlusNormal"/>
        <w:spacing w:before="220"/>
        <w:ind w:firstLine="540"/>
        <w:jc w:val="both"/>
      </w:pPr>
      <w:r>
        <w:t>4. Несоответствие (неполное соответствие) квалификации (уровня аттестации, допуска) участника Государственной программы переселения требованиям рабочего места.</w:t>
      </w:r>
    </w:p>
    <w:p w:rsidR="001210D4" w:rsidRDefault="001210D4">
      <w:pPr>
        <w:pStyle w:val="ConsPlusNormal"/>
        <w:spacing w:before="220"/>
        <w:ind w:firstLine="540"/>
        <w:jc w:val="both"/>
      </w:pPr>
      <w:r>
        <w:t>5. Сложности с наймом и оплатой жилья для временного размещения участников Государственной программы переселения и членов их семей.</w:t>
      </w:r>
    </w:p>
    <w:p w:rsidR="001210D4" w:rsidRDefault="001210D4">
      <w:pPr>
        <w:pStyle w:val="ConsPlusNormal"/>
        <w:spacing w:before="220"/>
        <w:ind w:firstLine="540"/>
        <w:jc w:val="both"/>
      </w:pPr>
      <w:r>
        <w:t>6. Отсутствие необходимых денежных средств у участника Государственной программы переселения для приобретения постоянного жилья.</w:t>
      </w:r>
    </w:p>
    <w:p w:rsidR="001210D4" w:rsidRDefault="001210D4">
      <w:pPr>
        <w:pStyle w:val="ConsPlusNormal"/>
        <w:spacing w:before="220"/>
        <w:ind w:firstLine="540"/>
        <w:jc w:val="both"/>
      </w:pPr>
      <w:r>
        <w:t>Для управления рисками предусматриваются меры по их снижению:</w:t>
      </w:r>
    </w:p>
    <w:p w:rsidR="001210D4" w:rsidRDefault="001210D4">
      <w:pPr>
        <w:pStyle w:val="ConsPlusNormal"/>
        <w:spacing w:before="220"/>
        <w:ind w:firstLine="540"/>
        <w:jc w:val="both"/>
      </w:pPr>
      <w:r>
        <w:t>- осуществление контроля за принятием нормативных правовых актов Сахалинской области, направленных на реализацию подпрограммы;</w:t>
      </w:r>
    </w:p>
    <w:p w:rsidR="001210D4" w:rsidRDefault="001210D4">
      <w:pPr>
        <w:pStyle w:val="ConsPlusNormal"/>
        <w:spacing w:before="220"/>
        <w:ind w:firstLine="540"/>
        <w:jc w:val="both"/>
      </w:pPr>
      <w:r>
        <w:t>- информирование участника Государственной программы переселения о необходимости представления в уполномоченный орган сведений о дате и времени прибытия на территорию Сахалинской области;</w:t>
      </w:r>
    </w:p>
    <w:p w:rsidR="001210D4" w:rsidRDefault="001210D4">
      <w:pPr>
        <w:pStyle w:val="ConsPlusNormal"/>
        <w:spacing w:before="220"/>
        <w:ind w:firstLine="540"/>
        <w:jc w:val="both"/>
      </w:pPr>
      <w:r>
        <w:t>- информирование соотечественников, желающих переселиться в Сахалинскую область, о стоимости и условиях временного размещения и необходимости наличия собственных денежных средств для оплаты жилья, ценах на строительство и приобретение постоянного жилья;</w:t>
      </w:r>
    </w:p>
    <w:p w:rsidR="001210D4" w:rsidRDefault="001210D4">
      <w:pPr>
        <w:pStyle w:val="ConsPlusNormal"/>
        <w:spacing w:before="220"/>
        <w:ind w:firstLine="540"/>
        <w:jc w:val="both"/>
      </w:pPr>
      <w:r>
        <w:t>- информирование соотечественников, желающих переселиться в Сахалинскую область, о целях, задачах, условиях и мерах поддержки, оказываемых в рамках подпрограммы;</w:t>
      </w:r>
    </w:p>
    <w:p w:rsidR="001210D4" w:rsidRDefault="001210D4">
      <w:pPr>
        <w:pStyle w:val="ConsPlusNormal"/>
        <w:spacing w:before="220"/>
        <w:ind w:firstLine="540"/>
        <w:jc w:val="both"/>
      </w:pPr>
      <w:r>
        <w:t xml:space="preserve">- информирование о возможности подачи заявления на выплату подъемных в УМВД России </w:t>
      </w:r>
      <w:r>
        <w:lastRenderedPageBreak/>
        <w:t>по Сахалинской области;</w:t>
      </w:r>
    </w:p>
    <w:p w:rsidR="001210D4" w:rsidRDefault="001210D4">
      <w:pPr>
        <w:pStyle w:val="ConsPlusNormal"/>
        <w:spacing w:before="220"/>
        <w:ind w:firstLine="540"/>
        <w:jc w:val="both"/>
      </w:pPr>
      <w:r>
        <w:t>- организация взаимодействия работодателей и соотечественников, проживающих за рубежом, на этапе подготовки к переселению на территорию Сахалинской области;</w:t>
      </w:r>
    </w:p>
    <w:p w:rsidR="001210D4" w:rsidRDefault="001210D4">
      <w:pPr>
        <w:pStyle w:val="ConsPlusNormal"/>
        <w:spacing w:before="220"/>
        <w:ind w:firstLine="540"/>
        <w:jc w:val="both"/>
      </w:pPr>
      <w:r>
        <w:t>- подбор вариантов подходящей работы по заявленным от работодателей в органы службы занятости населения вакансиям, содействие в самостоятельном поиске работы;</w:t>
      </w:r>
    </w:p>
    <w:p w:rsidR="001210D4" w:rsidRDefault="001210D4">
      <w:pPr>
        <w:pStyle w:val="ConsPlusNormal"/>
        <w:spacing w:before="220"/>
        <w:ind w:firstLine="540"/>
        <w:jc w:val="both"/>
      </w:pPr>
      <w:r>
        <w:t>- информирование о положении на рынке труда в Сахалинской области;</w:t>
      </w:r>
    </w:p>
    <w:p w:rsidR="001210D4" w:rsidRDefault="001210D4">
      <w:pPr>
        <w:pStyle w:val="ConsPlusNormal"/>
        <w:spacing w:before="220"/>
        <w:ind w:firstLine="540"/>
        <w:jc w:val="both"/>
      </w:pPr>
      <w:r>
        <w:t>- организация профессиональной ориентации граждан в целях выбора сферы деятельности (профессии);</w:t>
      </w:r>
    </w:p>
    <w:p w:rsidR="001210D4" w:rsidRDefault="001210D4">
      <w:pPr>
        <w:pStyle w:val="ConsPlusNormal"/>
        <w:spacing w:before="220"/>
        <w:ind w:firstLine="540"/>
        <w:jc w:val="both"/>
      </w:pPr>
      <w:r>
        <w:t>- организация проведения оплачиваемых общественных работ;</w:t>
      </w:r>
    </w:p>
    <w:p w:rsidR="001210D4" w:rsidRDefault="001210D4">
      <w:pPr>
        <w:pStyle w:val="ConsPlusNormal"/>
        <w:spacing w:before="220"/>
        <w:ind w:firstLine="540"/>
        <w:jc w:val="both"/>
      </w:pPr>
      <w:r>
        <w:t>- участие в ярмарках вакансий рабочих мест;</w:t>
      </w:r>
    </w:p>
    <w:p w:rsidR="001210D4" w:rsidRDefault="001210D4">
      <w:pPr>
        <w:pStyle w:val="ConsPlusNormal"/>
        <w:spacing w:before="220"/>
        <w:ind w:firstLine="540"/>
        <w:jc w:val="both"/>
      </w:pPr>
      <w:r>
        <w:t>- организация и проведение разъяснительной работы в средствах массовой информации о целях и задачах подпрограммы для формирования толерантного отношения к участникам Государственной программы переселения и членам их семей;</w:t>
      </w:r>
    </w:p>
    <w:p w:rsidR="001210D4" w:rsidRDefault="001210D4">
      <w:pPr>
        <w:pStyle w:val="ConsPlusNormal"/>
        <w:spacing w:before="220"/>
        <w:ind w:firstLine="540"/>
        <w:jc w:val="both"/>
      </w:pPr>
      <w:r>
        <w:t>- мониторинг реализации Государственной программы переселения, регулярный анализ хода ее исполнения.</w:t>
      </w:r>
    </w:p>
    <w:p w:rsidR="001210D4" w:rsidRDefault="001210D4">
      <w:pPr>
        <w:pStyle w:val="ConsPlusNormal"/>
        <w:spacing w:before="220"/>
        <w:ind w:firstLine="540"/>
        <w:jc w:val="both"/>
      </w:pPr>
      <w:r>
        <w:t>В целях снижения рисков реализации Государственной программы переселения определены критерии несоответствия соотечественника требованиям подпрограммы.</w:t>
      </w:r>
    </w:p>
    <w:p w:rsidR="001210D4" w:rsidRDefault="001210D4">
      <w:pPr>
        <w:pStyle w:val="ConsPlusNormal"/>
        <w:spacing w:before="220"/>
        <w:ind w:firstLine="540"/>
        <w:jc w:val="both"/>
      </w:pPr>
      <w:r>
        <w:t>Принять участие в подпрограмме могут соотечественники, не достигшие пенсионного возраста согласно пенсионному законодательству Российской Федерации.</w:t>
      </w:r>
    </w:p>
    <w:p w:rsidR="001210D4" w:rsidRDefault="001210D4">
      <w:pPr>
        <w:pStyle w:val="ConsPlusNormal"/>
        <w:spacing w:before="220"/>
        <w:ind w:firstLine="540"/>
        <w:jc w:val="both"/>
      </w:pPr>
      <w:r>
        <w:t>Соотечественники должны соответствовать одному из следующих требований:</w:t>
      </w:r>
    </w:p>
    <w:p w:rsidR="001210D4" w:rsidRDefault="001210D4">
      <w:pPr>
        <w:pStyle w:val="ConsPlusNormal"/>
        <w:spacing w:before="220"/>
        <w:ind w:firstLine="540"/>
        <w:jc w:val="both"/>
      </w:pPr>
      <w:r>
        <w:t>1) соотечественник, постоянно или временно проживающий на законном основании на территории Российской Федерации, осуществляет на законных основаниях документально подтверждаемую трудовую деятельность на территории Сахалинской области по профессиям (специальностям), востребованным на рынке труда Сахалинской области, и получил профессиональное образование по профессии, специальности или направлению подготовки, имеет квалификацию, востребованные на рынке труда Сахалинской области, готовый к самостоятельному трудоустройству, жилищному обустройству;</w:t>
      </w:r>
    </w:p>
    <w:p w:rsidR="001210D4" w:rsidRDefault="001210D4">
      <w:pPr>
        <w:pStyle w:val="ConsPlusNormal"/>
        <w:spacing w:before="220"/>
        <w:ind w:firstLine="540"/>
        <w:jc w:val="both"/>
      </w:pPr>
      <w:r>
        <w:t>2) соотечественник, имеющий профессиональное образование и готовый к самостоятельному жилищному обустройству, соответствующий одному из требований:</w:t>
      </w:r>
    </w:p>
    <w:p w:rsidR="001210D4" w:rsidRDefault="001210D4">
      <w:pPr>
        <w:pStyle w:val="ConsPlusNormal"/>
        <w:spacing w:before="220"/>
        <w:ind w:firstLine="540"/>
        <w:jc w:val="both"/>
      </w:pPr>
      <w:r>
        <w:t>- зарегистрирован в качестве индивидуального предпринимателя на территории Сахалинской области, осуществляющий не менее 12 месяцев до даты подачи заявления хозяйственную деятельность в видах экономической деятельности, имеющих приоритетное значение для экономики и социальной сферы Сахалинской области;</w:t>
      </w:r>
    </w:p>
    <w:p w:rsidR="001210D4" w:rsidRDefault="001210D4">
      <w:pPr>
        <w:pStyle w:val="ConsPlusNormal"/>
        <w:spacing w:before="220"/>
        <w:ind w:firstLine="540"/>
        <w:jc w:val="both"/>
      </w:pPr>
      <w:r>
        <w:t>- не менее 12 месяцев до даты подачи заявления является учредителем коммерческой организации, зарегистрированной в Сахалинской области, осуществляющей хозяйственную деятельность в видах экономической деятельности, имеющих приоритетное значение для экономики и социальной сферы Сахалинской области;</w:t>
      </w:r>
    </w:p>
    <w:p w:rsidR="001210D4" w:rsidRDefault="001210D4">
      <w:pPr>
        <w:pStyle w:val="ConsPlusNormal"/>
        <w:spacing w:before="220"/>
        <w:ind w:firstLine="540"/>
        <w:jc w:val="both"/>
      </w:pPr>
      <w:r>
        <w:t>- не менее 12 месяцев до даты подачи заявления является главой (членом) крестьянского (фермерского) хозяйства, зарегистрированного в Сахалинской области;</w:t>
      </w:r>
    </w:p>
    <w:p w:rsidR="001210D4" w:rsidRDefault="001210D4">
      <w:pPr>
        <w:pStyle w:val="ConsPlusNormal"/>
        <w:spacing w:before="220"/>
        <w:ind w:firstLine="540"/>
        <w:jc w:val="both"/>
      </w:pPr>
      <w:r>
        <w:t xml:space="preserve">3) соотечественник, прибывший на территорию Российской Федерации в экстренном </w:t>
      </w:r>
      <w:r>
        <w:lastRenderedPageBreak/>
        <w:t>массовом порядке, признанный беженцем на территории Российской Федерации или получивший временное убежище на территории Российской Федерации, имеет профессию, специальность, направление подготовки, квалификацию, востребованные на рынке труда Сахалинской области, готовый к самостоятельному трудоустройству, жилищному обустройству;</w:t>
      </w:r>
    </w:p>
    <w:p w:rsidR="001210D4" w:rsidRDefault="001210D4">
      <w:pPr>
        <w:pStyle w:val="ConsPlusNormal"/>
        <w:spacing w:before="220"/>
        <w:ind w:firstLine="540"/>
        <w:jc w:val="both"/>
      </w:pPr>
      <w:r>
        <w:t>4) соотечественник - обучающийся профессиональной образовательной организации, образовательной организации высшего образования, завершающий обучение по образовательным программам высшего образования и (или) образовательным программам среднего профессионального образования по очной или заочной форме обучения на территории Сахалинской области (при наличии в заявлении сведений о приказе о зачислении в профессиональную образовательную организацию и (или) в образовательную организацию высшего образования);</w:t>
      </w:r>
    </w:p>
    <w:p w:rsidR="001210D4" w:rsidRDefault="001210D4">
      <w:pPr>
        <w:pStyle w:val="ConsPlusNormal"/>
        <w:spacing w:before="220"/>
        <w:ind w:firstLine="540"/>
        <w:jc w:val="both"/>
      </w:pPr>
      <w:r>
        <w:t>5) соотечественник, желающий переселиться на постоянное место жительства в Сахалинскую область с целью осуществления трудовой деятельности по профессии, специальности, востребованным на рынке труда Сахалинской области, получил профессиональное образование по профессии, специальности или направлению подготовки, имеет квалификацию, востребованные на рынке труда Сахалинской области, готов к самостоятельному трудоустройству, жилищному обустройству;</w:t>
      </w:r>
    </w:p>
    <w:p w:rsidR="001210D4" w:rsidRDefault="001210D4">
      <w:pPr>
        <w:pStyle w:val="ConsPlusNormal"/>
        <w:spacing w:before="220"/>
        <w:ind w:firstLine="540"/>
        <w:jc w:val="both"/>
      </w:pPr>
      <w:r>
        <w:t>6) соотечественник, желающий переселиться на постоянное место жительства в Сахалинскую область с целью получения среднего профессионального или высшего образования в образовательных организациях, расположенных на территории Сахалинской области (при наличии в заявлении сведений о приказе о зачислении в профессиональную образовательную организацию и (или) в образовательную организацию высшего образования).</w:t>
      </w:r>
    </w:p>
    <w:p w:rsidR="001210D4" w:rsidRDefault="001210D4">
      <w:pPr>
        <w:pStyle w:val="ConsPlusNormal"/>
        <w:spacing w:before="220"/>
        <w:ind w:firstLine="540"/>
        <w:jc w:val="both"/>
      </w:pPr>
      <w:r>
        <w:t>В целях настоящей подпрограммы профессия, специальность считаются востребованной на рынке труда Сахалинской области, если соотношение количества заявленных вакансий, профессионально-квалификационные требования к которым соответствуют профессиональной пригодности соотечественника с учетом уровня его квалификации, и количества граждан, обратившихся в службу занятости населения Сахалинской области и для которых соответствующие вакансии являются подходящими, составляет более 1.</w:t>
      </w:r>
    </w:p>
    <w:p w:rsidR="001210D4" w:rsidRDefault="001210D4">
      <w:pPr>
        <w:pStyle w:val="ConsPlusNormal"/>
        <w:spacing w:before="220"/>
        <w:ind w:firstLine="540"/>
        <w:jc w:val="both"/>
      </w:pPr>
      <w:r>
        <w:t>В случаях предоставления документально подтвержденного согласия работодателя о готовности трудоустроить соотечественника критерий о наличии у соотечественника профессии, специальности, востребованных на рынке труда Сахалинской области, не применяется в отношении следующих соотечественников:</w:t>
      </w:r>
    </w:p>
    <w:p w:rsidR="001210D4" w:rsidRDefault="001210D4">
      <w:pPr>
        <w:pStyle w:val="ConsPlusNormal"/>
        <w:spacing w:before="220"/>
        <w:ind w:firstLine="540"/>
        <w:jc w:val="both"/>
      </w:pPr>
      <w:r>
        <w:t>- выпускников профессиональных образовательных организаций, образовательных организаций высшего образования, завершивших обучение в течение года, предшествующего дате подачи заявления;</w:t>
      </w:r>
    </w:p>
    <w:p w:rsidR="001210D4" w:rsidRDefault="001210D4">
      <w:pPr>
        <w:pStyle w:val="ConsPlusNormal"/>
        <w:spacing w:before="220"/>
        <w:ind w:firstLine="540"/>
        <w:jc w:val="both"/>
      </w:pPr>
      <w:r>
        <w:t>- обучающихся профессиональных образовательных организаций, образовательных организаций высшего образования Российской Федерации;</w:t>
      </w:r>
    </w:p>
    <w:p w:rsidR="001210D4" w:rsidRDefault="001210D4">
      <w:pPr>
        <w:pStyle w:val="ConsPlusNormal"/>
        <w:spacing w:before="220"/>
        <w:ind w:firstLine="540"/>
        <w:jc w:val="both"/>
      </w:pPr>
      <w:r>
        <w:t>- соотечественников, имеющих ученую степень или ученое звание.</w:t>
      </w:r>
    </w:p>
    <w:p w:rsidR="001210D4" w:rsidRDefault="001210D4">
      <w:pPr>
        <w:pStyle w:val="ConsPlusNormal"/>
        <w:ind w:firstLine="540"/>
        <w:jc w:val="both"/>
      </w:pPr>
    </w:p>
    <w:p w:rsidR="001210D4" w:rsidRDefault="001210D4">
      <w:pPr>
        <w:pStyle w:val="ConsPlusTitle"/>
        <w:jc w:val="center"/>
        <w:outlineLvl w:val="1"/>
      </w:pPr>
      <w:r>
        <w:t>7. Приложения к подпрограмме</w:t>
      </w:r>
    </w:p>
    <w:p w:rsidR="001210D4" w:rsidRDefault="001210D4">
      <w:pPr>
        <w:pStyle w:val="ConsPlusNormal"/>
        <w:ind w:firstLine="540"/>
        <w:jc w:val="both"/>
      </w:pPr>
    </w:p>
    <w:p w:rsidR="001210D4" w:rsidRDefault="001210D4">
      <w:pPr>
        <w:pStyle w:val="ConsPlusNormal"/>
        <w:ind w:firstLine="540"/>
        <w:jc w:val="both"/>
      </w:pPr>
      <w:r>
        <w:t>К подпрограмме прилагаются:</w:t>
      </w:r>
    </w:p>
    <w:p w:rsidR="001210D4" w:rsidRDefault="001210D4">
      <w:pPr>
        <w:pStyle w:val="ConsPlusNormal"/>
        <w:spacing w:before="220"/>
        <w:ind w:firstLine="540"/>
        <w:jc w:val="both"/>
      </w:pPr>
      <w:r>
        <w:t xml:space="preserve">- целевые </w:t>
      </w:r>
      <w:hyperlink w:anchor="P634" w:history="1">
        <w:r>
          <w:rPr>
            <w:color w:val="0000FF"/>
          </w:rPr>
          <w:t>показатели</w:t>
        </w:r>
      </w:hyperlink>
      <w:r>
        <w:t xml:space="preserve"> (индикаторы) реализации подпрограммы, предусмотренные приложением N 1 к подпрограмме;</w:t>
      </w:r>
    </w:p>
    <w:p w:rsidR="001210D4" w:rsidRDefault="001210D4">
      <w:pPr>
        <w:pStyle w:val="ConsPlusNormal"/>
        <w:spacing w:before="220"/>
        <w:ind w:firstLine="540"/>
        <w:jc w:val="both"/>
      </w:pPr>
      <w:r>
        <w:t xml:space="preserve">- </w:t>
      </w:r>
      <w:hyperlink w:anchor="P885" w:history="1">
        <w:r>
          <w:rPr>
            <w:color w:val="0000FF"/>
          </w:rPr>
          <w:t>перечень</w:t>
        </w:r>
      </w:hyperlink>
      <w:r>
        <w:t xml:space="preserve"> основных мероприятий подпрограммы, предусмотренный приложением N 2 к подпрограмме;</w:t>
      </w:r>
    </w:p>
    <w:p w:rsidR="001210D4" w:rsidRDefault="001210D4">
      <w:pPr>
        <w:pStyle w:val="ConsPlusNormal"/>
        <w:spacing w:before="220"/>
        <w:ind w:firstLine="540"/>
        <w:jc w:val="both"/>
      </w:pPr>
      <w:r>
        <w:lastRenderedPageBreak/>
        <w:t xml:space="preserve">- </w:t>
      </w:r>
      <w:hyperlink w:anchor="P1000" w:history="1">
        <w:r>
          <w:rPr>
            <w:color w:val="0000FF"/>
          </w:rPr>
          <w:t>перечень</w:t>
        </w:r>
      </w:hyperlink>
      <w:r>
        <w:t xml:space="preserve"> нормативных правовых актов, принимаемых Сахалинской областью в целях реализации подпрограммы, предусмотренный приложением N 3 к подпрограмме;</w:t>
      </w:r>
    </w:p>
    <w:p w:rsidR="001210D4" w:rsidRDefault="001210D4">
      <w:pPr>
        <w:pStyle w:val="ConsPlusNormal"/>
        <w:spacing w:before="220"/>
        <w:ind w:firstLine="540"/>
        <w:jc w:val="both"/>
      </w:pPr>
      <w:r>
        <w:t xml:space="preserve">- </w:t>
      </w:r>
      <w:hyperlink w:anchor="P1058" w:history="1">
        <w:r>
          <w:rPr>
            <w:color w:val="0000FF"/>
          </w:rPr>
          <w:t>объемы</w:t>
        </w:r>
      </w:hyperlink>
      <w:r>
        <w:t xml:space="preserve"> финансовых ресурсов на реализацию основных мероприятий подпрограммы, предусмотренные приложением N 4 к подпрограмме;</w:t>
      </w:r>
    </w:p>
    <w:p w:rsidR="001210D4" w:rsidRDefault="001210D4">
      <w:pPr>
        <w:pStyle w:val="ConsPlusNormal"/>
        <w:spacing w:before="220"/>
        <w:ind w:firstLine="540"/>
        <w:jc w:val="both"/>
      </w:pPr>
      <w:r>
        <w:t xml:space="preserve">- </w:t>
      </w:r>
      <w:hyperlink w:anchor="P2636" w:history="1">
        <w:r>
          <w:rPr>
            <w:color w:val="0000FF"/>
          </w:rPr>
          <w:t>описание</w:t>
        </w:r>
      </w:hyperlink>
      <w:r>
        <w:t xml:space="preserve"> территории вселения, предусмотренное приложением N 5 к подпрограмме.</w:t>
      </w: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jc w:val="right"/>
        <w:outlineLvl w:val="1"/>
      </w:pPr>
      <w:r>
        <w:t>Приложение N 1</w:t>
      </w:r>
    </w:p>
    <w:p w:rsidR="001210D4" w:rsidRDefault="001210D4">
      <w:pPr>
        <w:pStyle w:val="ConsPlusNormal"/>
        <w:jc w:val="right"/>
      </w:pPr>
      <w:r>
        <w:t>к подпрограмме N 2</w:t>
      </w:r>
    </w:p>
    <w:p w:rsidR="001210D4" w:rsidRDefault="001210D4">
      <w:pPr>
        <w:pStyle w:val="ConsPlusNormal"/>
        <w:jc w:val="right"/>
      </w:pPr>
      <w:r>
        <w:t>"Оказание содействия</w:t>
      </w:r>
    </w:p>
    <w:p w:rsidR="001210D4" w:rsidRDefault="001210D4">
      <w:pPr>
        <w:pStyle w:val="ConsPlusNormal"/>
        <w:jc w:val="right"/>
      </w:pPr>
      <w:r>
        <w:t>добровольному переселению</w:t>
      </w:r>
    </w:p>
    <w:p w:rsidR="001210D4" w:rsidRDefault="001210D4">
      <w:pPr>
        <w:pStyle w:val="ConsPlusNormal"/>
        <w:jc w:val="right"/>
      </w:pPr>
      <w:r>
        <w:t>в Сахалинскую область</w:t>
      </w:r>
    </w:p>
    <w:p w:rsidR="001210D4" w:rsidRDefault="001210D4">
      <w:pPr>
        <w:pStyle w:val="ConsPlusNormal"/>
        <w:jc w:val="right"/>
      </w:pPr>
      <w:r>
        <w:t>соотечественников,</w:t>
      </w:r>
    </w:p>
    <w:p w:rsidR="001210D4" w:rsidRDefault="001210D4">
      <w:pPr>
        <w:pStyle w:val="ConsPlusNormal"/>
        <w:jc w:val="right"/>
      </w:pPr>
      <w:r>
        <w:t>проживающих за рубежом"</w:t>
      </w:r>
    </w:p>
    <w:p w:rsidR="001210D4" w:rsidRDefault="001210D4">
      <w:pPr>
        <w:pStyle w:val="ConsPlusNormal"/>
        <w:jc w:val="right"/>
      </w:pPr>
      <w:r>
        <w:t>государственной программы</w:t>
      </w:r>
    </w:p>
    <w:p w:rsidR="001210D4" w:rsidRDefault="001210D4">
      <w:pPr>
        <w:pStyle w:val="ConsPlusNormal"/>
        <w:jc w:val="right"/>
      </w:pPr>
      <w:r>
        <w:t>Сахалинской области</w:t>
      </w:r>
    </w:p>
    <w:p w:rsidR="001210D4" w:rsidRDefault="001210D4">
      <w:pPr>
        <w:pStyle w:val="ConsPlusNormal"/>
        <w:jc w:val="right"/>
      </w:pPr>
      <w:r>
        <w:t>"Содействие занятости населения</w:t>
      </w:r>
    </w:p>
    <w:p w:rsidR="001210D4" w:rsidRDefault="001210D4">
      <w:pPr>
        <w:pStyle w:val="ConsPlusNormal"/>
        <w:jc w:val="right"/>
      </w:pPr>
      <w:r>
        <w:t>Сахалинской области",</w:t>
      </w:r>
    </w:p>
    <w:p w:rsidR="001210D4" w:rsidRDefault="001210D4">
      <w:pPr>
        <w:pStyle w:val="ConsPlusNormal"/>
        <w:jc w:val="right"/>
      </w:pPr>
      <w:r>
        <w:t>утвержденной постановлением</w:t>
      </w:r>
    </w:p>
    <w:p w:rsidR="001210D4" w:rsidRDefault="001210D4">
      <w:pPr>
        <w:pStyle w:val="ConsPlusNormal"/>
        <w:jc w:val="right"/>
      </w:pPr>
      <w:r>
        <w:t>Правительства Сахалинской области</w:t>
      </w:r>
    </w:p>
    <w:p w:rsidR="001210D4" w:rsidRDefault="001210D4">
      <w:pPr>
        <w:pStyle w:val="ConsPlusNormal"/>
        <w:jc w:val="right"/>
      </w:pPr>
      <w:r>
        <w:t>от 05.04.2013 N 166</w:t>
      </w:r>
    </w:p>
    <w:p w:rsidR="001210D4" w:rsidRDefault="001210D4">
      <w:pPr>
        <w:pStyle w:val="ConsPlusNormal"/>
        <w:jc w:val="center"/>
      </w:pPr>
    </w:p>
    <w:p w:rsidR="001210D4" w:rsidRDefault="001210D4">
      <w:pPr>
        <w:pStyle w:val="ConsPlusTitle"/>
        <w:jc w:val="center"/>
      </w:pPr>
      <w:bookmarkStart w:id="1" w:name="P634"/>
      <w:bookmarkEnd w:id="1"/>
      <w:r>
        <w:t>ЦЕЛЕВЫЕ ПОКАЗАТЕЛИ (ИНДИКАТОРЫ)</w:t>
      </w:r>
    </w:p>
    <w:p w:rsidR="001210D4" w:rsidRDefault="001210D4">
      <w:pPr>
        <w:pStyle w:val="ConsPlusTitle"/>
        <w:jc w:val="center"/>
      </w:pPr>
      <w:r>
        <w:t>РЕАЛИЗАЦИИ ПОДПРОГРАММЫ N 2 "ОКАЗАНИЕ СОДЕЙСТВИЯ</w:t>
      </w:r>
    </w:p>
    <w:p w:rsidR="001210D4" w:rsidRDefault="001210D4">
      <w:pPr>
        <w:pStyle w:val="ConsPlusTitle"/>
        <w:jc w:val="center"/>
      </w:pPr>
      <w:r>
        <w:t>ДОБРОВОЛЬНОМУ ПЕРЕСЕЛЕНИЮ СООТЕЧЕСТВЕННИКОВ, ПРОЖИВАЮЩИХ</w:t>
      </w:r>
    </w:p>
    <w:p w:rsidR="001210D4" w:rsidRDefault="001210D4">
      <w:pPr>
        <w:pStyle w:val="ConsPlusTitle"/>
        <w:jc w:val="center"/>
      </w:pPr>
      <w:r>
        <w:t>ЗА РУБЕЖОМ" ГОСУДАРСТВЕННОЙ ПРОГРАММЫ САХАЛИНСКОЙ ОБЛАСТИ</w:t>
      </w:r>
    </w:p>
    <w:p w:rsidR="001210D4" w:rsidRDefault="001210D4">
      <w:pPr>
        <w:pStyle w:val="ConsPlusTitle"/>
        <w:jc w:val="center"/>
      </w:pPr>
      <w:r>
        <w:t>"СОДЕЙСТВИЕ ЗАНЯТОСТИ НАСЕЛЕНИЯ САХАЛИНСКОЙ ОБЛАСТИ"</w:t>
      </w:r>
    </w:p>
    <w:p w:rsidR="001210D4" w:rsidRDefault="001210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210D4">
        <w:trPr>
          <w:jc w:val="center"/>
        </w:trPr>
        <w:tc>
          <w:tcPr>
            <w:tcW w:w="9294" w:type="dxa"/>
            <w:tcBorders>
              <w:top w:val="nil"/>
              <w:left w:val="single" w:sz="24" w:space="0" w:color="CED3F1"/>
              <w:bottom w:val="nil"/>
              <w:right w:val="single" w:sz="24" w:space="0" w:color="F4F3F8"/>
            </w:tcBorders>
            <w:shd w:val="clear" w:color="auto" w:fill="F4F3F8"/>
          </w:tcPr>
          <w:p w:rsidR="001210D4" w:rsidRDefault="001210D4">
            <w:pPr>
              <w:pStyle w:val="ConsPlusNormal"/>
              <w:jc w:val="center"/>
            </w:pPr>
            <w:r>
              <w:rPr>
                <w:color w:val="392C69"/>
              </w:rPr>
              <w:t>Список изменяющих документов</w:t>
            </w:r>
          </w:p>
          <w:p w:rsidR="001210D4" w:rsidRDefault="001210D4">
            <w:pPr>
              <w:pStyle w:val="ConsPlusNormal"/>
              <w:jc w:val="center"/>
            </w:pPr>
            <w:r>
              <w:rPr>
                <w:color w:val="392C69"/>
              </w:rPr>
              <w:t xml:space="preserve">(введено </w:t>
            </w:r>
            <w:hyperlink r:id="rId23" w:history="1">
              <w:r>
                <w:rPr>
                  <w:color w:val="0000FF"/>
                </w:rPr>
                <w:t>Постановлением</w:t>
              </w:r>
            </w:hyperlink>
            <w:r>
              <w:rPr>
                <w:color w:val="392C69"/>
              </w:rPr>
              <w:t xml:space="preserve"> Правительства Сахалинской области</w:t>
            </w:r>
          </w:p>
          <w:p w:rsidR="001210D4" w:rsidRDefault="001210D4">
            <w:pPr>
              <w:pStyle w:val="ConsPlusNormal"/>
              <w:jc w:val="center"/>
            </w:pPr>
            <w:r>
              <w:rPr>
                <w:color w:val="392C69"/>
              </w:rPr>
              <w:t>от 23.10.2020 N 490)</w:t>
            </w:r>
          </w:p>
        </w:tc>
      </w:tr>
    </w:tbl>
    <w:p w:rsidR="001210D4" w:rsidRDefault="001210D4">
      <w:pPr>
        <w:pStyle w:val="ConsPlusNormal"/>
        <w:ind w:firstLine="540"/>
        <w:jc w:val="both"/>
      </w:pPr>
    </w:p>
    <w:p w:rsidR="001210D4" w:rsidRDefault="001210D4">
      <w:pPr>
        <w:sectPr w:rsidR="001210D4" w:rsidSect="006C35E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3"/>
        <w:gridCol w:w="992"/>
        <w:gridCol w:w="709"/>
        <w:gridCol w:w="567"/>
        <w:gridCol w:w="567"/>
        <w:gridCol w:w="567"/>
        <w:gridCol w:w="567"/>
        <w:gridCol w:w="708"/>
        <w:gridCol w:w="567"/>
        <w:gridCol w:w="567"/>
        <w:gridCol w:w="567"/>
        <w:gridCol w:w="567"/>
        <w:gridCol w:w="567"/>
        <w:gridCol w:w="567"/>
        <w:gridCol w:w="680"/>
        <w:gridCol w:w="680"/>
        <w:gridCol w:w="680"/>
        <w:gridCol w:w="737"/>
        <w:gridCol w:w="680"/>
        <w:gridCol w:w="1134"/>
        <w:gridCol w:w="1247"/>
      </w:tblGrid>
      <w:tr w:rsidR="001210D4">
        <w:tc>
          <w:tcPr>
            <w:tcW w:w="2553" w:type="dxa"/>
            <w:vMerge w:val="restart"/>
          </w:tcPr>
          <w:p w:rsidR="001210D4" w:rsidRDefault="001210D4">
            <w:pPr>
              <w:pStyle w:val="ConsPlusNormal"/>
              <w:jc w:val="center"/>
            </w:pPr>
            <w:r>
              <w:lastRenderedPageBreak/>
              <w:t>Цель, задачи реализации подпрограммы и показатели</w:t>
            </w:r>
          </w:p>
        </w:tc>
        <w:tc>
          <w:tcPr>
            <w:tcW w:w="992" w:type="dxa"/>
            <w:vMerge w:val="restart"/>
          </w:tcPr>
          <w:p w:rsidR="001210D4" w:rsidRDefault="001210D4">
            <w:pPr>
              <w:pStyle w:val="ConsPlusNormal"/>
              <w:jc w:val="center"/>
            </w:pPr>
            <w:r>
              <w:t>Единица измерения</w:t>
            </w:r>
          </w:p>
        </w:tc>
        <w:tc>
          <w:tcPr>
            <w:tcW w:w="3685" w:type="dxa"/>
            <w:gridSpan w:val="6"/>
          </w:tcPr>
          <w:p w:rsidR="001210D4" w:rsidRDefault="001210D4">
            <w:pPr>
              <w:pStyle w:val="ConsPlusNormal"/>
              <w:jc w:val="center"/>
            </w:pPr>
            <w:r>
              <w:t>Отчетный период (текущий показатель предыдущих лет)</w:t>
            </w:r>
          </w:p>
        </w:tc>
        <w:tc>
          <w:tcPr>
            <w:tcW w:w="7993" w:type="dxa"/>
            <w:gridSpan w:val="12"/>
          </w:tcPr>
          <w:p w:rsidR="001210D4" w:rsidRDefault="001210D4">
            <w:pPr>
              <w:pStyle w:val="ConsPlusNormal"/>
              <w:jc w:val="center"/>
            </w:pPr>
            <w:r>
              <w:t>Плановый период (плановый показатель)</w:t>
            </w:r>
          </w:p>
        </w:tc>
        <w:tc>
          <w:tcPr>
            <w:tcW w:w="1247" w:type="dxa"/>
            <w:vMerge w:val="restart"/>
          </w:tcPr>
          <w:p w:rsidR="001210D4" w:rsidRDefault="001210D4">
            <w:pPr>
              <w:pStyle w:val="ConsPlusNormal"/>
              <w:jc w:val="center"/>
            </w:pPr>
            <w:r>
              <w:t>Целевое значение</w:t>
            </w:r>
          </w:p>
        </w:tc>
      </w:tr>
      <w:tr w:rsidR="001210D4">
        <w:tc>
          <w:tcPr>
            <w:tcW w:w="2553" w:type="dxa"/>
            <w:vMerge/>
          </w:tcPr>
          <w:p w:rsidR="001210D4" w:rsidRDefault="001210D4"/>
        </w:tc>
        <w:tc>
          <w:tcPr>
            <w:tcW w:w="992" w:type="dxa"/>
            <w:vMerge/>
          </w:tcPr>
          <w:p w:rsidR="001210D4" w:rsidRDefault="001210D4"/>
        </w:tc>
        <w:tc>
          <w:tcPr>
            <w:tcW w:w="709" w:type="dxa"/>
          </w:tcPr>
          <w:p w:rsidR="001210D4" w:rsidRDefault="001210D4">
            <w:pPr>
              <w:pStyle w:val="ConsPlusNormal"/>
              <w:jc w:val="center"/>
            </w:pPr>
            <w:r>
              <w:t>2014 год</w:t>
            </w:r>
          </w:p>
        </w:tc>
        <w:tc>
          <w:tcPr>
            <w:tcW w:w="567" w:type="dxa"/>
          </w:tcPr>
          <w:p w:rsidR="001210D4" w:rsidRDefault="001210D4">
            <w:pPr>
              <w:pStyle w:val="ConsPlusNormal"/>
              <w:jc w:val="center"/>
            </w:pPr>
            <w:r>
              <w:t>2015 год</w:t>
            </w:r>
          </w:p>
        </w:tc>
        <w:tc>
          <w:tcPr>
            <w:tcW w:w="567" w:type="dxa"/>
          </w:tcPr>
          <w:p w:rsidR="001210D4" w:rsidRDefault="001210D4">
            <w:pPr>
              <w:pStyle w:val="ConsPlusNormal"/>
              <w:jc w:val="center"/>
            </w:pPr>
            <w:r>
              <w:t>2016 год</w:t>
            </w:r>
          </w:p>
        </w:tc>
        <w:tc>
          <w:tcPr>
            <w:tcW w:w="567" w:type="dxa"/>
          </w:tcPr>
          <w:p w:rsidR="001210D4" w:rsidRDefault="001210D4">
            <w:pPr>
              <w:pStyle w:val="ConsPlusNormal"/>
              <w:jc w:val="center"/>
            </w:pPr>
            <w:r>
              <w:t>2017 год</w:t>
            </w:r>
          </w:p>
        </w:tc>
        <w:tc>
          <w:tcPr>
            <w:tcW w:w="567" w:type="dxa"/>
          </w:tcPr>
          <w:p w:rsidR="001210D4" w:rsidRDefault="001210D4">
            <w:pPr>
              <w:pStyle w:val="ConsPlusNormal"/>
              <w:jc w:val="center"/>
            </w:pPr>
            <w:r>
              <w:t>2018 год</w:t>
            </w:r>
          </w:p>
        </w:tc>
        <w:tc>
          <w:tcPr>
            <w:tcW w:w="708" w:type="dxa"/>
          </w:tcPr>
          <w:p w:rsidR="001210D4" w:rsidRDefault="001210D4">
            <w:pPr>
              <w:pStyle w:val="ConsPlusNormal"/>
              <w:jc w:val="center"/>
            </w:pPr>
            <w:r>
              <w:t>2019 год</w:t>
            </w:r>
          </w:p>
        </w:tc>
        <w:tc>
          <w:tcPr>
            <w:tcW w:w="567" w:type="dxa"/>
          </w:tcPr>
          <w:p w:rsidR="001210D4" w:rsidRDefault="001210D4">
            <w:pPr>
              <w:pStyle w:val="ConsPlusNormal"/>
              <w:jc w:val="center"/>
            </w:pPr>
            <w:r>
              <w:t>2014 год</w:t>
            </w:r>
          </w:p>
        </w:tc>
        <w:tc>
          <w:tcPr>
            <w:tcW w:w="567" w:type="dxa"/>
          </w:tcPr>
          <w:p w:rsidR="001210D4" w:rsidRDefault="001210D4">
            <w:pPr>
              <w:pStyle w:val="ConsPlusNormal"/>
              <w:jc w:val="center"/>
            </w:pPr>
            <w:r>
              <w:t>2015 год</w:t>
            </w:r>
          </w:p>
        </w:tc>
        <w:tc>
          <w:tcPr>
            <w:tcW w:w="567" w:type="dxa"/>
          </w:tcPr>
          <w:p w:rsidR="001210D4" w:rsidRDefault="001210D4">
            <w:pPr>
              <w:pStyle w:val="ConsPlusNormal"/>
              <w:jc w:val="center"/>
            </w:pPr>
            <w:r>
              <w:t>2016 год</w:t>
            </w:r>
          </w:p>
        </w:tc>
        <w:tc>
          <w:tcPr>
            <w:tcW w:w="567" w:type="dxa"/>
          </w:tcPr>
          <w:p w:rsidR="001210D4" w:rsidRDefault="001210D4">
            <w:pPr>
              <w:pStyle w:val="ConsPlusNormal"/>
              <w:jc w:val="center"/>
            </w:pPr>
            <w:r>
              <w:t>2017 год</w:t>
            </w:r>
          </w:p>
        </w:tc>
        <w:tc>
          <w:tcPr>
            <w:tcW w:w="567" w:type="dxa"/>
          </w:tcPr>
          <w:p w:rsidR="001210D4" w:rsidRDefault="001210D4">
            <w:pPr>
              <w:pStyle w:val="ConsPlusNormal"/>
              <w:jc w:val="center"/>
            </w:pPr>
            <w:r>
              <w:t>2018 год</w:t>
            </w:r>
          </w:p>
        </w:tc>
        <w:tc>
          <w:tcPr>
            <w:tcW w:w="567" w:type="dxa"/>
          </w:tcPr>
          <w:p w:rsidR="001210D4" w:rsidRDefault="001210D4">
            <w:pPr>
              <w:pStyle w:val="ConsPlusNormal"/>
              <w:jc w:val="center"/>
            </w:pPr>
            <w:r>
              <w:t>2019 год</w:t>
            </w:r>
          </w:p>
        </w:tc>
        <w:tc>
          <w:tcPr>
            <w:tcW w:w="680" w:type="dxa"/>
          </w:tcPr>
          <w:p w:rsidR="001210D4" w:rsidRDefault="001210D4">
            <w:pPr>
              <w:pStyle w:val="ConsPlusNormal"/>
              <w:jc w:val="center"/>
            </w:pPr>
            <w:r>
              <w:t>2020 год</w:t>
            </w:r>
          </w:p>
        </w:tc>
        <w:tc>
          <w:tcPr>
            <w:tcW w:w="680" w:type="dxa"/>
          </w:tcPr>
          <w:p w:rsidR="001210D4" w:rsidRDefault="001210D4">
            <w:pPr>
              <w:pStyle w:val="ConsPlusNormal"/>
              <w:jc w:val="center"/>
            </w:pPr>
            <w:r>
              <w:t>2021 год</w:t>
            </w:r>
          </w:p>
        </w:tc>
        <w:tc>
          <w:tcPr>
            <w:tcW w:w="680" w:type="dxa"/>
          </w:tcPr>
          <w:p w:rsidR="001210D4" w:rsidRDefault="001210D4">
            <w:pPr>
              <w:pStyle w:val="ConsPlusNormal"/>
              <w:jc w:val="center"/>
            </w:pPr>
            <w:r>
              <w:t>2022 год</w:t>
            </w:r>
          </w:p>
        </w:tc>
        <w:tc>
          <w:tcPr>
            <w:tcW w:w="737" w:type="dxa"/>
          </w:tcPr>
          <w:p w:rsidR="001210D4" w:rsidRDefault="001210D4">
            <w:pPr>
              <w:pStyle w:val="ConsPlusNormal"/>
              <w:jc w:val="center"/>
            </w:pPr>
            <w:r>
              <w:t>2023 год</w:t>
            </w:r>
          </w:p>
        </w:tc>
        <w:tc>
          <w:tcPr>
            <w:tcW w:w="680" w:type="dxa"/>
          </w:tcPr>
          <w:p w:rsidR="001210D4" w:rsidRDefault="001210D4">
            <w:pPr>
              <w:pStyle w:val="ConsPlusNormal"/>
              <w:jc w:val="center"/>
            </w:pPr>
            <w:r>
              <w:t>2024 год</w:t>
            </w:r>
          </w:p>
        </w:tc>
        <w:tc>
          <w:tcPr>
            <w:tcW w:w="1134" w:type="dxa"/>
          </w:tcPr>
          <w:p w:rsidR="001210D4" w:rsidRDefault="001210D4">
            <w:pPr>
              <w:pStyle w:val="ConsPlusNormal"/>
              <w:jc w:val="center"/>
            </w:pPr>
            <w:r>
              <w:t>2025 год (год окончания реализации подпрограммы)</w:t>
            </w:r>
          </w:p>
        </w:tc>
        <w:tc>
          <w:tcPr>
            <w:tcW w:w="1247" w:type="dxa"/>
            <w:vMerge/>
          </w:tcPr>
          <w:p w:rsidR="001210D4" w:rsidRDefault="001210D4"/>
        </w:tc>
      </w:tr>
      <w:tr w:rsidR="001210D4">
        <w:tc>
          <w:tcPr>
            <w:tcW w:w="2553" w:type="dxa"/>
          </w:tcPr>
          <w:p w:rsidR="001210D4" w:rsidRDefault="001210D4">
            <w:pPr>
              <w:pStyle w:val="ConsPlusNormal"/>
            </w:pPr>
          </w:p>
        </w:tc>
        <w:tc>
          <w:tcPr>
            <w:tcW w:w="13917" w:type="dxa"/>
            <w:gridSpan w:val="20"/>
          </w:tcPr>
          <w:p w:rsidR="001210D4" w:rsidRDefault="001210D4">
            <w:pPr>
              <w:pStyle w:val="ConsPlusNormal"/>
              <w:jc w:val="center"/>
            </w:pPr>
            <w:r>
              <w:t>Цель 1. Обеспечение реализации Государственной программы переселения на территории Сахалинской области</w:t>
            </w:r>
          </w:p>
        </w:tc>
      </w:tr>
      <w:tr w:rsidR="001210D4">
        <w:tc>
          <w:tcPr>
            <w:tcW w:w="2553" w:type="dxa"/>
          </w:tcPr>
          <w:p w:rsidR="001210D4" w:rsidRDefault="001210D4">
            <w:pPr>
              <w:pStyle w:val="ConsPlusNormal"/>
            </w:pPr>
            <w:r>
              <w:t>Показатель 1. Численность участников Государственной программы переселения и членов их семей, проживающих на территории Сахалинской области и поставленных на учет в УМВД России по Сахалинской области</w:t>
            </w:r>
          </w:p>
        </w:tc>
        <w:tc>
          <w:tcPr>
            <w:tcW w:w="992" w:type="dxa"/>
          </w:tcPr>
          <w:p w:rsidR="001210D4" w:rsidRDefault="001210D4">
            <w:pPr>
              <w:pStyle w:val="ConsPlusNormal"/>
              <w:jc w:val="center"/>
            </w:pPr>
            <w:r>
              <w:t>человек</w:t>
            </w:r>
          </w:p>
        </w:tc>
        <w:tc>
          <w:tcPr>
            <w:tcW w:w="709" w:type="dxa"/>
          </w:tcPr>
          <w:p w:rsidR="001210D4" w:rsidRDefault="001210D4">
            <w:pPr>
              <w:pStyle w:val="ConsPlusNormal"/>
              <w:jc w:val="center"/>
            </w:pPr>
            <w:r>
              <w:t>912</w:t>
            </w:r>
          </w:p>
        </w:tc>
        <w:tc>
          <w:tcPr>
            <w:tcW w:w="567" w:type="dxa"/>
          </w:tcPr>
          <w:p w:rsidR="001210D4" w:rsidRDefault="001210D4">
            <w:pPr>
              <w:pStyle w:val="ConsPlusNormal"/>
              <w:jc w:val="center"/>
            </w:pPr>
            <w:r>
              <w:t>752</w:t>
            </w:r>
          </w:p>
        </w:tc>
        <w:tc>
          <w:tcPr>
            <w:tcW w:w="567" w:type="dxa"/>
          </w:tcPr>
          <w:p w:rsidR="001210D4" w:rsidRDefault="001210D4">
            <w:pPr>
              <w:pStyle w:val="ConsPlusNormal"/>
              <w:jc w:val="center"/>
            </w:pPr>
            <w:r>
              <w:t>669</w:t>
            </w:r>
          </w:p>
        </w:tc>
        <w:tc>
          <w:tcPr>
            <w:tcW w:w="567" w:type="dxa"/>
          </w:tcPr>
          <w:p w:rsidR="001210D4" w:rsidRDefault="001210D4">
            <w:pPr>
              <w:pStyle w:val="ConsPlusNormal"/>
              <w:jc w:val="center"/>
            </w:pPr>
            <w:r>
              <w:t>368</w:t>
            </w:r>
          </w:p>
        </w:tc>
        <w:tc>
          <w:tcPr>
            <w:tcW w:w="567" w:type="dxa"/>
          </w:tcPr>
          <w:p w:rsidR="001210D4" w:rsidRDefault="001210D4">
            <w:pPr>
              <w:pStyle w:val="ConsPlusNormal"/>
              <w:jc w:val="center"/>
            </w:pPr>
            <w:r>
              <w:t>242</w:t>
            </w:r>
          </w:p>
        </w:tc>
        <w:tc>
          <w:tcPr>
            <w:tcW w:w="708" w:type="dxa"/>
          </w:tcPr>
          <w:p w:rsidR="001210D4" w:rsidRDefault="001210D4">
            <w:pPr>
              <w:pStyle w:val="ConsPlusNormal"/>
              <w:jc w:val="center"/>
            </w:pPr>
            <w:r>
              <w:t>211</w:t>
            </w:r>
          </w:p>
        </w:tc>
        <w:tc>
          <w:tcPr>
            <w:tcW w:w="567" w:type="dxa"/>
          </w:tcPr>
          <w:p w:rsidR="001210D4" w:rsidRDefault="001210D4">
            <w:pPr>
              <w:pStyle w:val="ConsPlusNormal"/>
              <w:jc w:val="center"/>
            </w:pPr>
            <w:r>
              <w:t>800</w:t>
            </w:r>
          </w:p>
        </w:tc>
        <w:tc>
          <w:tcPr>
            <w:tcW w:w="567" w:type="dxa"/>
          </w:tcPr>
          <w:p w:rsidR="001210D4" w:rsidRDefault="001210D4">
            <w:pPr>
              <w:pStyle w:val="ConsPlusNormal"/>
              <w:jc w:val="center"/>
            </w:pPr>
            <w:r>
              <w:t>250</w:t>
            </w:r>
          </w:p>
        </w:tc>
        <w:tc>
          <w:tcPr>
            <w:tcW w:w="567" w:type="dxa"/>
          </w:tcPr>
          <w:p w:rsidR="001210D4" w:rsidRDefault="001210D4">
            <w:pPr>
              <w:pStyle w:val="ConsPlusNormal"/>
              <w:jc w:val="center"/>
            </w:pPr>
            <w:r>
              <w:t>150</w:t>
            </w:r>
          </w:p>
        </w:tc>
        <w:tc>
          <w:tcPr>
            <w:tcW w:w="567" w:type="dxa"/>
          </w:tcPr>
          <w:p w:rsidR="001210D4" w:rsidRDefault="001210D4">
            <w:pPr>
              <w:pStyle w:val="ConsPlusNormal"/>
              <w:jc w:val="center"/>
            </w:pPr>
            <w:r>
              <w:t>150</w:t>
            </w:r>
          </w:p>
        </w:tc>
        <w:tc>
          <w:tcPr>
            <w:tcW w:w="567" w:type="dxa"/>
          </w:tcPr>
          <w:p w:rsidR="001210D4" w:rsidRDefault="001210D4">
            <w:pPr>
              <w:pStyle w:val="ConsPlusNormal"/>
              <w:jc w:val="center"/>
            </w:pPr>
            <w:r>
              <w:t>150</w:t>
            </w:r>
          </w:p>
        </w:tc>
        <w:tc>
          <w:tcPr>
            <w:tcW w:w="567" w:type="dxa"/>
          </w:tcPr>
          <w:p w:rsidR="001210D4" w:rsidRDefault="001210D4">
            <w:pPr>
              <w:pStyle w:val="ConsPlusNormal"/>
              <w:jc w:val="center"/>
            </w:pPr>
            <w:r>
              <w:t>150</w:t>
            </w:r>
          </w:p>
        </w:tc>
        <w:tc>
          <w:tcPr>
            <w:tcW w:w="680" w:type="dxa"/>
          </w:tcPr>
          <w:p w:rsidR="001210D4" w:rsidRDefault="001210D4">
            <w:pPr>
              <w:pStyle w:val="ConsPlusNormal"/>
              <w:jc w:val="center"/>
            </w:pPr>
            <w:r>
              <w:t>150</w:t>
            </w:r>
          </w:p>
        </w:tc>
        <w:tc>
          <w:tcPr>
            <w:tcW w:w="680" w:type="dxa"/>
          </w:tcPr>
          <w:p w:rsidR="001210D4" w:rsidRDefault="001210D4">
            <w:pPr>
              <w:pStyle w:val="ConsPlusNormal"/>
              <w:jc w:val="center"/>
            </w:pPr>
            <w:r>
              <w:t>150</w:t>
            </w:r>
          </w:p>
        </w:tc>
        <w:tc>
          <w:tcPr>
            <w:tcW w:w="680" w:type="dxa"/>
          </w:tcPr>
          <w:p w:rsidR="001210D4" w:rsidRDefault="001210D4">
            <w:pPr>
              <w:pStyle w:val="ConsPlusNormal"/>
              <w:jc w:val="center"/>
            </w:pPr>
            <w:r>
              <w:t>150</w:t>
            </w:r>
          </w:p>
        </w:tc>
        <w:tc>
          <w:tcPr>
            <w:tcW w:w="737" w:type="dxa"/>
          </w:tcPr>
          <w:p w:rsidR="001210D4" w:rsidRDefault="001210D4">
            <w:pPr>
              <w:pStyle w:val="ConsPlusNormal"/>
              <w:jc w:val="center"/>
            </w:pPr>
            <w:r>
              <w:t>165</w:t>
            </w:r>
          </w:p>
        </w:tc>
        <w:tc>
          <w:tcPr>
            <w:tcW w:w="680" w:type="dxa"/>
          </w:tcPr>
          <w:p w:rsidR="001210D4" w:rsidRDefault="001210D4">
            <w:pPr>
              <w:pStyle w:val="ConsPlusNormal"/>
              <w:jc w:val="center"/>
            </w:pPr>
            <w:r>
              <w:t>165</w:t>
            </w:r>
          </w:p>
        </w:tc>
        <w:tc>
          <w:tcPr>
            <w:tcW w:w="1134" w:type="dxa"/>
          </w:tcPr>
          <w:p w:rsidR="001210D4" w:rsidRDefault="001210D4">
            <w:pPr>
              <w:pStyle w:val="ConsPlusNormal"/>
              <w:jc w:val="center"/>
            </w:pPr>
            <w:r>
              <w:t>166</w:t>
            </w:r>
          </w:p>
        </w:tc>
        <w:tc>
          <w:tcPr>
            <w:tcW w:w="1247" w:type="dxa"/>
          </w:tcPr>
          <w:p w:rsidR="001210D4" w:rsidRDefault="001210D4">
            <w:pPr>
              <w:pStyle w:val="ConsPlusNormal"/>
              <w:jc w:val="center"/>
            </w:pPr>
            <w:r>
              <w:t>4100</w:t>
            </w:r>
          </w:p>
        </w:tc>
      </w:tr>
      <w:tr w:rsidR="001210D4">
        <w:tc>
          <w:tcPr>
            <w:tcW w:w="2553" w:type="dxa"/>
          </w:tcPr>
          <w:p w:rsidR="001210D4" w:rsidRDefault="001210D4">
            <w:pPr>
              <w:pStyle w:val="ConsPlusNormal"/>
            </w:pPr>
            <w:r>
              <w:t>в том числе:</w:t>
            </w:r>
          </w:p>
        </w:tc>
        <w:tc>
          <w:tcPr>
            <w:tcW w:w="992" w:type="dxa"/>
          </w:tcPr>
          <w:p w:rsidR="001210D4" w:rsidRDefault="001210D4">
            <w:pPr>
              <w:pStyle w:val="ConsPlusNormal"/>
              <w:jc w:val="center"/>
            </w:pPr>
          </w:p>
        </w:tc>
        <w:tc>
          <w:tcPr>
            <w:tcW w:w="709" w:type="dxa"/>
          </w:tcPr>
          <w:p w:rsidR="001210D4" w:rsidRDefault="001210D4">
            <w:pPr>
              <w:pStyle w:val="ConsPlusNormal"/>
              <w:jc w:val="center"/>
            </w:pPr>
          </w:p>
        </w:tc>
        <w:tc>
          <w:tcPr>
            <w:tcW w:w="567" w:type="dxa"/>
          </w:tcPr>
          <w:p w:rsidR="001210D4" w:rsidRDefault="001210D4">
            <w:pPr>
              <w:pStyle w:val="ConsPlusNormal"/>
              <w:jc w:val="center"/>
            </w:pPr>
          </w:p>
        </w:tc>
        <w:tc>
          <w:tcPr>
            <w:tcW w:w="567" w:type="dxa"/>
          </w:tcPr>
          <w:p w:rsidR="001210D4" w:rsidRDefault="001210D4">
            <w:pPr>
              <w:pStyle w:val="ConsPlusNormal"/>
              <w:jc w:val="center"/>
            </w:pPr>
          </w:p>
        </w:tc>
        <w:tc>
          <w:tcPr>
            <w:tcW w:w="567" w:type="dxa"/>
          </w:tcPr>
          <w:p w:rsidR="001210D4" w:rsidRDefault="001210D4">
            <w:pPr>
              <w:pStyle w:val="ConsPlusNormal"/>
              <w:jc w:val="center"/>
            </w:pPr>
          </w:p>
        </w:tc>
        <w:tc>
          <w:tcPr>
            <w:tcW w:w="567" w:type="dxa"/>
          </w:tcPr>
          <w:p w:rsidR="001210D4" w:rsidRDefault="001210D4">
            <w:pPr>
              <w:pStyle w:val="ConsPlusNormal"/>
              <w:jc w:val="center"/>
            </w:pPr>
          </w:p>
        </w:tc>
        <w:tc>
          <w:tcPr>
            <w:tcW w:w="708" w:type="dxa"/>
          </w:tcPr>
          <w:p w:rsidR="001210D4" w:rsidRDefault="001210D4">
            <w:pPr>
              <w:pStyle w:val="ConsPlusNormal"/>
              <w:jc w:val="center"/>
            </w:pPr>
          </w:p>
        </w:tc>
        <w:tc>
          <w:tcPr>
            <w:tcW w:w="567" w:type="dxa"/>
          </w:tcPr>
          <w:p w:rsidR="001210D4" w:rsidRDefault="001210D4">
            <w:pPr>
              <w:pStyle w:val="ConsPlusNormal"/>
              <w:jc w:val="center"/>
            </w:pPr>
          </w:p>
        </w:tc>
        <w:tc>
          <w:tcPr>
            <w:tcW w:w="567" w:type="dxa"/>
          </w:tcPr>
          <w:p w:rsidR="001210D4" w:rsidRDefault="001210D4">
            <w:pPr>
              <w:pStyle w:val="ConsPlusNormal"/>
              <w:jc w:val="center"/>
            </w:pPr>
          </w:p>
        </w:tc>
        <w:tc>
          <w:tcPr>
            <w:tcW w:w="567" w:type="dxa"/>
          </w:tcPr>
          <w:p w:rsidR="001210D4" w:rsidRDefault="001210D4">
            <w:pPr>
              <w:pStyle w:val="ConsPlusNormal"/>
              <w:jc w:val="center"/>
            </w:pPr>
          </w:p>
        </w:tc>
        <w:tc>
          <w:tcPr>
            <w:tcW w:w="567" w:type="dxa"/>
          </w:tcPr>
          <w:p w:rsidR="001210D4" w:rsidRDefault="001210D4">
            <w:pPr>
              <w:pStyle w:val="ConsPlusNormal"/>
              <w:jc w:val="center"/>
            </w:pPr>
          </w:p>
        </w:tc>
        <w:tc>
          <w:tcPr>
            <w:tcW w:w="567" w:type="dxa"/>
          </w:tcPr>
          <w:p w:rsidR="001210D4" w:rsidRDefault="001210D4">
            <w:pPr>
              <w:pStyle w:val="ConsPlusNormal"/>
              <w:jc w:val="center"/>
            </w:pPr>
          </w:p>
        </w:tc>
        <w:tc>
          <w:tcPr>
            <w:tcW w:w="567" w:type="dxa"/>
          </w:tcPr>
          <w:p w:rsidR="001210D4" w:rsidRDefault="001210D4">
            <w:pPr>
              <w:pStyle w:val="ConsPlusNormal"/>
              <w:jc w:val="center"/>
            </w:pPr>
          </w:p>
        </w:tc>
        <w:tc>
          <w:tcPr>
            <w:tcW w:w="680" w:type="dxa"/>
          </w:tcPr>
          <w:p w:rsidR="001210D4" w:rsidRDefault="001210D4">
            <w:pPr>
              <w:pStyle w:val="ConsPlusNormal"/>
              <w:jc w:val="center"/>
            </w:pPr>
          </w:p>
        </w:tc>
        <w:tc>
          <w:tcPr>
            <w:tcW w:w="680" w:type="dxa"/>
          </w:tcPr>
          <w:p w:rsidR="001210D4" w:rsidRDefault="001210D4">
            <w:pPr>
              <w:pStyle w:val="ConsPlusNormal"/>
              <w:jc w:val="center"/>
            </w:pPr>
          </w:p>
        </w:tc>
        <w:tc>
          <w:tcPr>
            <w:tcW w:w="680" w:type="dxa"/>
          </w:tcPr>
          <w:p w:rsidR="001210D4" w:rsidRDefault="001210D4">
            <w:pPr>
              <w:pStyle w:val="ConsPlusNormal"/>
              <w:jc w:val="center"/>
            </w:pPr>
          </w:p>
        </w:tc>
        <w:tc>
          <w:tcPr>
            <w:tcW w:w="737" w:type="dxa"/>
          </w:tcPr>
          <w:p w:rsidR="001210D4" w:rsidRDefault="001210D4">
            <w:pPr>
              <w:pStyle w:val="ConsPlusNormal"/>
              <w:jc w:val="center"/>
            </w:pPr>
          </w:p>
        </w:tc>
        <w:tc>
          <w:tcPr>
            <w:tcW w:w="680" w:type="dxa"/>
          </w:tcPr>
          <w:p w:rsidR="001210D4" w:rsidRDefault="001210D4">
            <w:pPr>
              <w:pStyle w:val="ConsPlusNormal"/>
              <w:jc w:val="center"/>
            </w:pPr>
          </w:p>
        </w:tc>
        <w:tc>
          <w:tcPr>
            <w:tcW w:w="1134" w:type="dxa"/>
          </w:tcPr>
          <w:p w:rsidR="001210D4" w:rsidRDefault="001210D4">
            <w:pPr>
              <w:pStyle w:val="ConsPlusNormal"/>
              <w:jc w:val="center"/>
            </w:pPr>
          </w:p>
        </w:tc>
        <w:tc>
          <w:tcPr>
            <w:tcW w:w="1247" w:type="dxa"/>
          </w:tcPr>
          <w:p w:rsidR="001210D4" w:rsidRDefault="001210D4">
            <w:pPr>
              <w:pStyle w:val="ConsPlusNormal"/>
              <w:jc w:val="center"/>
            </w:pPr>
          </w:p>
        </w:tc>
      </w:tr>
      <w:tr w:rsidR="001210D4">
        <w:tc>
          <w:tcPr>
            <w:tcW w:w="2553" w:type="dxa"/>
          </w:tcPr>
          <w:p w:rsidR="001210D4" w:rsidRDefault="001210D4">
            <w:pPr>
              <w:pStyle w:val="ConsPlusNormal"/>
            </w:pPr>
            <w:r>
              <w:t>численность участников Государственной программы переселения</w:t>
            </w:r>
          </w:p>
        </w:tc>
        <w:tc>
          <w:tcPr>
            <w:tcW w:w="992" w:type="dxa"/>
          </w:tcPr>
          <w:p w:rsidR="001210D4" w:rsidRDefault="001210D4">
            <w:pPr>
              <w:pStyle w:val="ConsPlusNormal"/>
              <w:jc w:val="center"/>
            </w:pPr>
            <w:r>
              <w:t>человек</w:t>
            </w:r>
          </w:p>
        </w:tc>
        <w:tc>
          <w:tcPr>
            <w:tcW w:w="709" w:type="dxa"/>
          </w:tcPr>
          <w:p w:rsidR="001210D4" w:rsidRDefault="001210D4">
            <w:pPr>
              <w:pStyle w:val="ConsPlusNormal"/>
              <w:jc w:val="center"/>
            </w:pPr>
            <w:r>
              <w:t>420</w:t>
            </w:r>
          </w:p>
        </w:tc>
        <w:tc>
          <w:tcPr>
            <w:tcW w:w="567" w:type="dxa"/>
          </w:tcPr>
          <w:p w:rsidR="001210D4" w:rsidRDefault="001210D4">
            <w:pPr>
              <w:pStyle w:val="ConsPlusNormal"/>
              <w:jc w:val="center"/>
            </w:pPr>
            <w:r>
              <w:t>323</w:t>
            </w:r>
          </w:p>
        </w:tc>
        <w:tc>
          <w:tcPr>
            <w:tcW w:w="567" w:type="dxa"/>
          </w:tcPr>
          <w:p w:rsidR="001210D4" w:rsidRDefault="001210D4">
            <w:pPr>
              <w:pStyle w:val="ConsPlusNormal"/>
              <w:jc w:val="center"/>
            </w:pPr>
            <w:r>
              <w:t>315</w:t>
            </w:r>
          </w:p>
        </w:tc>
        <w:tc>
          <w:tcPr>
            <w:tcW w:w="567" w:type="dxa"/>
          </w:tcPr>
          <w:p w:rsidR="001210D4" w:rsidRDefault="001210D4">
            <w:pPr>
              <w:pStyle w:val="ConsPlusNormal"/>
              <w:jc w:val="center"/>
            </w:pPr>
            <w:r>
              <w:t>188</w:t>
            </w:r>
          </w:p>
        </w:tc>
        <w:tc>
          <w:tcPr>
            <w:tcW w:w="567" w:type="dxa"/>
          </w:tcPr>
          <w:p w:rsidR="001210D4" w:rsidRDefault="001210D4">
            <w:pPr>
              <w:pStyle w:val="ConsPlusNormal"/>
              <w:jc w:val="center"/>
            </w:pPr>
            <w:r>
              <w:t>141</w:t>
            </w:r>
          </w:p>
        </w:tc>
        <w:tc>
          <w:tcPr>
            <w:tcW w:w="708" w:type="dxa"/>
          </w:tcPr>
          <w:p w:rsidR="001210D4" w:rsidRDefault="001210D4">
            <w:pPr>
              <w:pStyle w:val="ConsPlusNormal"/>
              <w:jc w:val="center"/>
            </w:pPr>
            <w:r>
              <w:t>107</w:t>
            </w:r>
          </w:p>
        </w:tc>
        <w:tc>
          <w:tcPr>
            <w:tcW w:w="567" w:type="dxa"/>
          </w:tcPr>
          <w:p w:rsidR="001210D4" w:rsidRDefault="001210D4">
            <w:pPr>
              <w:pStyle w:val="ConsPlusNormal"/>
              <w:jc w:val="center"/>
            </w:pPr>
            <w:r>
              <w:t>400</w:t>
            </w:r>
          </w:p>
        </w:tc>
        <w:tc>
          <w:tcPr>
            <w:tcW w:w="567" w:type="dxa"/>
          </w:tcPr>
          <w:p w:rsidR="001210D4" w:rsidRDefault="001210D4">
            <w:pPr>
              <w:pStyle w:val="ConsPlusNormal"/>
              <w:jc w:val="center"/>
            </w:pPr>
            <w:r>
              <w:t>100</w:t>
            </w:r>
          </w:p>
        </w:tc>
        <w:tc>
          <w:tcPr>
            <w:tcW w:w="567" w:type="dxa"/>
          </w:tcPr>
          <w:p w:rsidR="001210D4" w:rsidRDefault="001210D4">
            <w:pPr>
              <w:pStyle w:val="ConsPlusNormal"/>
              <w:jc w:val="center"/>
            </w:pPr>
            <w:r>
              <w:t>50</w:t>
            </w:r>
          </w:p>
        </w:tc>
        <w:tc>
          <w:tcPr>
            <w:tcW w:w="567" w:type="dxa"/>
          </w:tcPr>
          <w:p w:rsidR="001210D4" w:rsidRDefault="001210D4">
            <w:pPr>
              <w:pStyle w:val="ConsPlusNormal"/>
              <w:jc w:val="center"/>
            </w:pPr>
            <w:r>
              <w:t>50</w:t>
            </w:r>
          </w:p>
        </w:tc>
        <w:tc>
          <w:tcPr>
            <w:tcW w:w="567" w:type="dxa"/>
          </w:tcPr>
          <w:p w:rsidR="001210D4" w:rsidRDefault="001210D4">
            <w:pPr>
              <w:pStyle w:val="ConsPlusNormal"/>
              <w:jc w:val="center"/>
            </w:pPr>
            <w:r>
              <w:t>80</w:t>
            </w:r>
          </w:p>
        </w:tc>
        <w:tc>
          <w:tcPr>
            <w:tcW w:w="567" w:type="dxa"/>
          </w:tcPr>
          <w:p w:rsidR="001210D4" w:rsidRDefault="001210D4">
            <w:pPr>
              <w:pStyle w:val="ConsPlusNormal"/>
              <w:jc w:val="center"/>
            </w:pPr>
            <w:r>
              <w:t>80</w:t>
            </w:r>
          </w:p>
        </w:tc>
        <w:tc>
          <w:tcPr>
            <w:tcW w:w="680" w:type="dxa"/>
          </w:tcPr>
          <w:p w:rsidR="001210D4" w:rsidRDefault="001210D4">
            <w:pPr>
              <w:pStyle w:val="ConsPlusNormal"/>
              <w:jc w:val="center"/>
            </w:pPr>
            <w:r>
              <w:t>80</w:t>
            </w:r>
          </w:p>
        </w:tc>
        <w:tc>
          <w:tcPr>
            <w:tcW w:w="680" w:type="dxa"/>
          </w:tcPr>
          <w:p w:rsidR="001210D4" w:rsidRDefault="001210D4">
            <w:pPr>
              <w:pStyle w:val="ConsPlusNormal"/>
              <w:jc w:val="center"/>
            </w:pPr>
            <w:r>
              <w:t>80</w:t>
            </w:r>
          </w:p>
        </w:tc>
        <w:tc>
          <w:tcPr>
            <w:tcW w:w="680" w:type="dxa"/>
          </w:tcPr>
          <w:p w:rsidR="001210D4" w:rsidRDefault="001210D4">
            <w:pPr>
              <w:pStyle w:val="ConsPlusNormal"/>
              <w:jc w:val="center"/>
            </w:pPr>
            <w:r>
              <w:t>80</w:t>
            </w:r>
          </w:p>
        </w:tc>
        <w:tc>
          <w:tcPr>
            <w:tcW w:w="737" w:type="dxa"/>
          </w:tcPr>
          <w:p w:rsidR="001210D4" w:rsidRDefault="001210D4">
            <w:pPr>
              <w:pStyle w:val="ConsPlusNormal"/>
              <w:jc w:val="center"/>
            </w:pPr>
            <w:r>
              <w:t>85</w:t>
            </w:r>
          </w:p>
        </w:tc>
        <w:tc>
          <w:tcPr>
            <w:tcW w:w="680" w:type="dxa"/>
          </w:tcPr>
          <w:p w:rsidR="001210D4" w:rsidRDefault="001210D4">
            <w:pPr>
              <w:pStyle w:val="ConsPlusNormal"/>
              <w:jc w:val="center"/>
            </w:pPr>
            <w:r>
              <w:t>85</w:t>
            </w:r>
          </w:p>
        </w:tc>
        <w:tc>
          <w:tcPr>
            <w:tcW w:w="1134" w:type="dxa"/>
          </w:tcPr>
          <w:p w:rsidR="001210D4" w:rsidRDefault="001210D4">
            <w:pPr>
              <w:pStyle w:val="ConsPlusNormal"/>
              <w:jc w:val="center"/>
            </w:pPr>
            <w:r>
              <w:t>86</w:t>
            </w:r>
          </w:p>
        </w:tc>
        <w:tc>
          <w:tcPr>
            <w:tcW w:w="1247" w:type="dxa"/>
          </w:tcPr>
          <w:p w:rsidR="001210D4" w:rsidRDefault="001210D4">
            <w:pPr>
              <w:pStyle w:val="ConsPlusNormal"/>
              <w:jc w:val="center"/>
            </w:pPr>
            <w:r>
              <w:t>1990</w:t>
            </w:r>
          </w:p>
        </w:tc>
      </w:tr>
      <w:tr w:rsidR="001210D4">
        <w:tc>
          <w:tcPr>
            <w:tcW w:w="2553" w:type="dxa"/>
          </w:tcPr>
          <w:p w:rsidR="001210D4" w:rsidRDefault="001210D4">
            <w:pPr>
              <w:pStyle w:val="ConsPlusNormal"/>
            </w:pPr>
            <w:r>
              <w:t>численность членов семей участников Государственной программы переселения</w:t>
            </w:r>
          </w:p>
        </w:tc>
        <w:tc>
          <w:tcPr>
            <w:tcW w:w="992" w:type="dxa"/>
          </w:tcPr>
          <w:p w:rsidR="001210D4" w:rsidRDefault="001210D4">
            <w:pPr>
              <w:pStyle w:val="ConsPlusNormal"/>
              <w:jc w:val="center"/>
            </w:pPr>
            <w:r>
              <w:t>человек</w:t>
            </w:r>
          </w:p>
        </w:tc>
        <w:tc>
          <w:tcPr>
            <w:tcW w:w="709" w:type="dxa"/>
          </w:tcPr>
          <w:p w:rsidR="001210D4" w:rsidRDefault="001210D4">
            <w:pPr>
              <w:pStyle w:val="ConsPlusNormal"/>
              <w:jc w:val="center"/>
            </w:pPr>
            <w:r>
              <w:t>492</w:t>
            </w:r>
          </w:p>
        </w:tc>
        <w:tc>
          <w:tcPr>
            <w:tcW w:w="567" w:type="dxa"/>
          </w:tcPr>
          <w:p w:rsidR="001210D4" w:rsidRDefault="001210D4">
            <w:pPr>
              <w:pStyle w:val="ConsPlusNormal"/>
              <w:jc w:val="center"/>
            </w:pPr>
            <w:r>
              <w:t>429</w:t>
            </w:r>
          </w:p>
        </w:tc>
        <w:tc>
          <w:tcPr>
            <w:tcW w:w="567" w:type="dxa"/>
          </w:tcPr>
          <w:p w:rsidR="001210D4" w:rsidRDefault="001210D4">
            <w:pPr>
              <w:pStyle w:val="ConsPlusNormal"/>
              <w:jc w:val="center"/>
            </w:pPr>
            <w:r>
              <w:t>354</w:t>
            </w:r>
          </w:p>
        </w:tc>
        <w:tc>
          <w:tcPr>
            <w:tcW w:w="567" w:type="dxa"/>
          </w:tcPr>
          <w:p w:rsidR="001210D4" w:rsidRDefault="001210D4">
            <w:pPr>
              <w:pStyle w:val="ConsPlusNormal"/>
              <w:jc w:val="center"/>
            </w:pPr>
            <w:r>
              <w:t>180</w:t>
            </w:r>
          </w:p>
        </w:tc>
        <w:tc>
          <w:tcPr>
            <w:tcW w:w="567" w:type="dxa"/>
          </w:tcPr>
          <w:p w:rsidR="001210D4" w:rsidRDefault="001210D4">
            <w:pPr>
              <w:pStyle w:val="ConsPlusNormal"/>
              <w:jc w:val="center"/>
            </w:pPr>
            <w:r>
              <w:t>101</w:t>
            </w:r>
          </w:p>
        </w:tc>
        <w:tc>
          <w:tcPr>
            <w:tcW w:w="708" w:type="dxa"/>
          </w:tcPr>
          <w:p w:rsidR="001210D4" w:rsidRDefault="001210D4">
            <w:pPr>
              <w:pStyle w:val="ConsPlusNormal"/>
              <w:jc w:val="center"/>
            </w:pPr>
            <w:r>
              <w:t>104</w:t>
            </w:r>
          </w:p>
        </w:tc>
        <w:tc>
          <w:tcPr>
            <w:tcW w:w="567" w:type="dxa"/>
          </w:tcPr>
          <w:p w:rsidR="001210D4" w:rsidRDefault="001210D4">
            <w:pPr>
              <w:pStyle w:val="ConsPlusNormal"/>
              <w:jc w:val="center"/>
            </w:pPr>
            <w:r>
              <w:t>400</w:t>
            </w:r>
          </w:p>
        </w:tc>
        <w:tc>
          <w:tcPr>
            <w:tcW w:w="567" w:type="dxa"/>
          </w:tcPr>
          <w:p w:rsidR="001210D4" w:rsidRDefault="001210D4">
            <w:pPr>
              <w:pStyle w:val="ConsPlusNormal"/>
              <w:jc w:val="center"/>
            </w:pPr>
            <w:r>
              <w:t>150</w:t>
            </w:r>
          </w:p>
        </w:tc>
        <w:tc>
          <w:tcPr>
            <w:tcW w:w="567" w:type="dxa"/>
          </w:tcPr>
          <w:p w:rsidR="001210D4" w:rsidRDefault="001210D4">
            <w:pPr>
              <w:pStyle w:val="ConsPlusNormal"/>
              <w:jc w:val="center"/>
            </w:pPr>
            <w:r>
              <w:t>100</w:t>
            </w:r>
          </w:p>
        </w:tc>
        <w:tc>
          <w:tcPr>
            <w:tcW w:w="567" w:type="dxa"/>
          </w:tcPr>
          <w:p w:rsidR="001210D4" w:rsidRDefault="001210D4">
            <w:pPr>
              <w:pStyle w:val="ConsPlusNormal"/>
              <w:jc w:val="center"/>
            </w:pPr>
            <w:r>
              <w:t>100</w:t>
            </w:r>
          </w:p>
        </w:tc>
        <w:tc>
          <w:tcPr>
            <w:tcW w:w="567" w:type="dxa"/>
          </w:tcPr>
          <w:p w:rsidR="001210D4" w:rsidRDefault="001210D4">
            <w:pPr>
              <w:pStyle w:val="ConsPlusNormal"/>
              <w:jc w:val="center"/>
            </w:pPr>
            <w:r>
              <w:t>70</w:t>
            </w:r>
          </w:p>
        </w:tc>
        <w:tc>
          <w:tcPr>
            <w:tcW w:w="567" w:type="dxa"/>
          </w:tcPr>
          <w:p w:rsidR="001210D4" w:rsidRDefault="001210D4">
            <w:pPr>
              <w:pStyle w:val="ConsPlusNormal"/>
              <w:jc w:val="center"/>
            </w:pPr>
            <w:r>
              <w:t>70</w:t>
            </w:r>
          </w:p>
        </w:tc>
        <w:tc>
          <w:tcPr>
            <w:tcW w:w="680" w:type="dxa"/>
          </w:tcPr>
          <w:p w:rsidR="001210D4" w:rsidRDefault="001210D4">
            <w:pPr>
              <w:pStyle w:val="ConsPlusNormal"/>
              <w:jc w:val="center"/>
            </w:pPr>
            <w:r>
              <w:t>70</w:t>
            </w:r>
          </w:p>
        </w:tc>
        <w:tc>
          <w:tcPr>
            <w:tcW w:w="680" w:type="dxa"/>
          </w:tcPr>
          <w:p w:rsidR="001210D4" w:rsidRDefault="001210D4">
            <w:pPr>
              <w:pStyle w:val="ConsPlusNormal"/>
              <w:jc w:val="center"/>
            </w:pPr>
            <w:r>
              <w:t>70</w:t>
            </w:r>
          </w:p>
        </w:tc>
        <w:tc>
          <w:tcPr>
            <w:tcW w:w="680" w:type="dxa"/>
          </w:tcPr>
          <w:p w:rsidR="001210D4" w:rsidRDefault="001210D4">
            <w:pPr>
              <w:pStyle w:val="ConsPlusNormal"/>
              <w:jc w:val="center"/>
            </w:pPr>
            <w:r>
              <w:t>70</w:t>
            </w:r>
          </w:p>
        </w:tc>
        <w:tc>
          <w:tcPr>
            <w:tcW w:w="737" w:type="dxa"/>
          </w:tcPr>
          <w:p w:rsidR="001210D4" w:rsidRDefault="001210D4">
            <w:pPr>
              <w:pStyle w:val="ConsPlusNormal"/>
              <w:jc w:val="center"/>
            </w:pPr>
            <w:r>
              <w:t>80</w:t>
            </w:r>
          </w:p>
        </w:tc>
        <w:tc>
          <w:tcPr>
            <w:tcW w:w="680" w:type="dxa"/>
          </w:tcPr>
          <w:p w:rsidR="001210D4" w:rsidRDefault="001210D4">
            <w:pPr>
              <w:pStyle w:val="ConsPlusNormal"/>
              <w:jc w:val="center"/>
            </w:pPr>
            <w:r>
              <w:t>80</w:t>
            </w:r>
          </w:p>
        </w:tc>
        <w:tc>
          <w:tcPr>
            <w:tcW w:w="1134" w:type="dxa"/>
          </w:tcPr>
          <w:p w:rsidR="001210D4" w:rsidRDefault="001210D4">
            <w:pPr>
              <w:pStyle w:val="ConsPlusNormal"/>
              <w:jc w:val="center"/>
            </w:pPr>
            <w:r>
              <w:t>80</w:t>
            </w:r>
          </w:p>
        </w:tc>
        <w:tc>
          <w:tcPr>
            <w:tcW w:w="1247" w:type="dxa"/>
          </w:tcPr>
          <w:p w:rsidR="001210D4" w:rsidRDefault="001210D4">
            <w:pPr>
              <w:pStyle w:val="ConsPlusNormal"/>
              <w:jc w:val="center"/>
            </w:pPr>
            <w:r>
              <w:t>2110</w:t>
            </w:r>
          </w:p>
        </w:tc>
      </w:tr>
      <w:tr w:rsidR="001210D4">
        <w:tc>
          <w:tcPr>
            <w:tcW w:w="2553" w:type="dxa"/>
          </w:tcPr>
          <w:p w:rsidR="001210D4" w:rsidRDefault="001210D4">
            <w:pPr>
              <w:pStyle w:val="ConsPlusNormal"/>
            </w:pPr>
          </w:p>
        </w:tc>
        <w:tc>
          <w:tcPr>
            <w:tcW w:w="13917" w:type="dxa"/>
            <w:gridSpan w:val="20"/>
          </w:tcPr>
          <w:p w:rsidR="001210D4" w:rsidRDefault="001210D4">
            <w:pPr>
              <w:pStyle w:val="ConsPlusNormal"/>
              <w:jc w:val="center"/>
            </w:pPr>
            <w:r>
              <w:t>Задача 1. Создание правовых, организационных, социально-экономических и информационных условий, способствующих добровольному переселению соотечественников, проживающих за рубежом, в Сахалинскую область для постоянного проживания, быстрому их включению в трудовые и социальные связи региона</w:t>
            </w:r>
          </w:p>
        </w:tc>
      </w:tr>
      <w:tr w:rsidR="001210D4">
        <w:tc>
          <w:tcPr>
            <w:tcW w:w="2553" w:type="dxa"/>
          </w:tcPr>
          <w:p w:rsidR="001210D4" w:rsidRDefault="001210D4">
            <w:pPr>
              <w:pStyle w:val="ConsPlusNormal"/>
            </w:pPr>
            <w:r>
              <w:t>Показатель 2. Количество проведенных мероприятий организационного, социально-экономического и информационного характера, направленных на создание условий, способствующих добровольному переселению в Сахалинскую область соотечественников</w:t>
            </w:r>
          </w:p>
        </w:tc>
        <w:tc>
          <w:tcPr>
            <w:tcW w:w="992" w:type="dxa"/>
          </w:tcPr>
          <w:p w:rsidR="001210D4" w:rsidRDefault="001210D4">
            <w:pPr>
              <w:pStyle w:val="ConsPlusNormal"/>
              <w:jc w:val="center"/>
            </w:pPr>
            <w:r>
              <w:t>единиц</w:t>
            </w:r>
          </w:p>
        </w:tc>
        <w:tc>
          <w:tcPr>
            <w:tcW w:w="709"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708"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680" w:type="dxa"/>
          </w:tcPr>
          <w:p w:rsidR="001210D4" w:rsidRDefault="001210D4">
            <w:pPr>
              <w:pStyle w:val="ConsPlusNormal"/>
              <w:jc w:val="center"/>
            </w:pPr>
            <w:r>
              <w:t>-</w:t>
            </w:r>
          </w:p>
        </w:tc>
        <w:tc>
          <w:tcPr>
            <w:tcW w:w="680" w:type="dxa"/>
          </w:tcPr>
          <w:p w:rsidR="001210D4" w:rsidRDefault="001210D4">
            <w:pPr>
              <w:pStyle w:val="ConsPlusNormal"/>
              <w:jc w:val="center"/>
            </w:pPr>
            <w:r>
              <w:t>3</w:t>
            </w:r>
          </w:p>
        </w:tc>
        <w:tc>
          <w:tcPr>
            <w:tcW w:w="680" w:type="dxa"/>
          </w:tcPr>
          <w:p w:rsidR="001210D4" w:rsidRDefault="001210D4">
            <w:pPr>
              <w:pStyle w:val="ConsPlusNormal"/>
              <w:jc w:val="center"/>
            </w:pPr>
            <w:r>
              <w:t>3</w:t>
            </w:r>
          </w:p>
        </w:tc>
        <w:tc>
          <w:tcPr>
            <w:tcW w:w="737" w:type="dxa"/>
          </w:tcPr>
          <w:p w:rsidR="001210D4" w:rsidRDefault="001210D4">
            <w:pPr>
              <w:pStyle w:val="ConsPlusNormal"/>
              <w:jc w:val="center"/>
            </w:pPr>
            <w:r>
              <w:t>3</w:t>
            </w:r>
          </w:p>
        </w:tc>
        <w:tc>
          <w:tcPr>
            <w:tcW w:w="680" w:type="dxa"/>
          </w:tcPr>
          <w:p w:rsidR="001210D4" w:rsidRDefault="001210D4">
            <w:pPr>
              <w:pStyle w:val="ConsPlusNormal"/>
              <w:jc w:val="center"/>
            </w:pPr>
            <w:r>
              <w:t>3</w:t>
            </w:r>
          </w:p>
        </w:tc>
        <w:tc>
          <w:tcPr>
            <w:tcW w:w="1134" w:type="dxa"/>
          </w:tcPr>
          <w:p w:rsidR="001210D4" w:rsidRDefault="001210D4">
            <w:pPr>
              <w:pStyle w:val="ConsPlusNormal"/>
              <w:jc w:val="center"/>
            </w:pPr>
            <w:r>
              <w:t>3</w:t>
            </w:r>
          </w:p>
        </w:tc>
        <w:tc>
          <w:tcPr>
            <w:tcW w:w="1247" w:type="dxa"/>
          </w:tcPr>
          <w:p w:rsidR="001210D4" w:rsidRDefault="001210D4">
            <w:pPr>
              <w:pStyle w:val="ConsPlusNormal"/>
              <w:jc w:val="center"/>
            </w:pPr>
            <w:r>
              <w:t>15</w:t>
            </w:r>
          </w:p>
        </w:tc>
      </w:tr>
      <w:tr w:rsidR="001210D4">
        <w:tc>
          <w:tcPr>
            <w:tcW w:w="2553" w:type="dxa"/>
          </w:tcPr>
          <w:p w:rsidR="001210D4" w:rsidRDefault="001210D4">
            <w:pPr>
              <w:pStyle w:val="ConsPlusNormal"/>
            </w:pPr>
          </w:p>
        </w:tc>
        <w:tc>
          <w:tcPr>
            <w:tcW w:w="13917" w:type="dxa"/>
            <w:gridSpan w:val="20"/>
          </w:tcPr>
          <w:p w:rsidR="001210D4" w:rsidRDefault="001210D4">
            <w:pPr>
              <w:pStyle w:val="ConsPlusNormal"/>
              <w:jc w:val="center"/>
            </w:pPr>
            <w:r>
              <w:t>Задача 2. Создание условий для адаптации и интеграции участников Государственной программы переселения и членов их семей, проживающих на территории Сахалинской области и поставленных на учет в УМВД России по Сахалинской области, в принимающее сообщество, предоставление государственных и муниципальных услуг, содействие в жилищном обустройстве</w:t>
            </w:r>
          </w:p>
        </w:tc>
      </w:tr>
      <w:tr w:rsidR="001210D4">
        <w:tc>
          <w:tcPr>
            <w:tcW w:w="2553" w:type="dxa"/>
          </w:tcPr>
          <w:p w:rsidR="001210D4" w:rsidRDefault="001210D4">
            <w:pPr>
              <w:pStyle w:val="ConsPlusNormal"/>
            </w:pPr>
            <w:r>
              <w:t>Показатель 3. Количество участников Государственной программы переселения, получивших в отчетном году дополнительные гарантии, предусмотренные подпрограммой</w:t>
            </w:r>
          </w:p>
        </w:tc>
        <w:tc>
          <w:tcPr>
            <w:tcW w:w="992" w:type="dxa"/>
          </w:tcPr>
          <w:p w:rsidR="001210D4" w:rsidRDefault="001210D4">
            <w:pPr>
              <w:pStyle w:val="ConsPlusNormal"/>
              <w:jc w:val="center"/>
            </w:pPr>
            <w:r>
              <w:t>человек</w:t>
            </w:r>
          </w:p>
        </w:tc>
        <w:tc>
          <w:tcPr>
            <w:tcW w:w="709"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708"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680" w:type="dxa"/>
          </w:tcPr>
          <w:p w:rsidR="001210D4" w:rsidRDefault="001210D4">
            <w:pPr>
              <w:pStyle w:val="ConsPlusNormal"/>
              <w:jc w:val="center"/>
            </w:pPr>
            <w:r>
              <w:t>-</w:t>
            </w:r>
          </w:p>
        </w:tc>
        <w:tc>
          <w:tcPr>
            <w:tcW w:w="680" w:type="dxa"/>
          </w:tcPr>
          <w:p w:rsidR="001210D4" w:rsidRDefault="001210D4">
            <w:pPr>
              <w:pStyle w:val="ConsPlusNormal"/>
              <w:jc w:val="center"/>
            </w:pPr>
            <w:r>
              <w:t>68</w:t>
            </w:r>
          </w:p>
        </w:tc>
        <w:tc>
          <w:tcPr>
            <w:tcW w:w="680" w:type="dxa"/>
          </w:tcPr>
          <w:p w:rsidR="001210D4" w:rsidRDefault="001210D4">
            <w:pPr>
              <w:pStyle w:val="ConsPlusNormal"/>
              <w:jc w:val="center"/>
            </w:pPr>
            <w:r>
              <w:t>70</w:t>
            </w:r>
          </w:p>
        </w:tc>
        <w:tc>
          <w:tcPr>
            <w:tcW w:w="737" w:type="dxa"/>
          </w:tcPr>
          <w:p w:rsidR="001210D4" w:rsidRDefault="001210D4">
            <w:pPr>
              <w:pStyle w:val="ConsPlusNormal"/>
              <w:jc w:val="center"/>
            </w:pPr>
            <w:r>
              <w:t>63</w:t>
            </w:r>
          </w:p>
        </w:tc>
        <w:tc>
          <w:tcPr>
            <w:tcW w:w="680" w:type="dxa"/>
          </w:tcPr>
          <w:p w:rsidR="001210D4" w:rsidRDefault="001210D4">
            <w:pPr>
              <w:pStyle w:val="ConsPlusNormal"/>
              <w:jc w:val="center"/>
            </w:pPr>
            <w:r>
              <w:t>63</w:t>
            </w:r>
          </w:p>
        </w:tc>
        <w:tc>
          <w:tcPr>
            <w:tcW w:w="1134" w:type="dxa"/>
          </w:tcPr>
          <w:p w:rsidR="001210D4" w:rsidRDefault="001210D4">
            <w:pPr>
              <w:pStyle w:val="ConsPlusNormal"/>
              <w:jc w:val="center"/>
            </w:pPr>
            <w:r>
              <w:t>65</w:t>
            </w:r>
          </w:p>
        </w:tc>
        <w:tc>
          <w:tcPr>
            <w:tcW w:w="1247" w:type="dxa"/>
          </w:tcPr>
          <w:p w:rsidR="001210D4" w:rsidRDefault="001210D4">
            <w:pPr>
              <w:pStyle w:val="ConsPlusNormal"/>
              <w:jc w:val="center"/>
            </w:pPr>
            <w:r>
              <w:t>С 2021 года - 329 человек</w:t>
            </w:r>
          </w:p>
        </w:tc>
      </w:tr>
      <w:tr w:rsidR="001210D4">
        <w:tc>
          <w:tcPr>
            <w:tcW w:w="2553" w:type="dxa"/>
          </w:tcPr>
          <w:p w:rsidR="001210D4" w:rsidRDefault="001210D4">
            <w:pPr>
              <w:pStyle w:val="ConsPlusNormal"/>
            </w:pPr>
            <w:r>
              <w:t xml:space="preserve">Показатель 4. Доля </w:t>
            </w:r>
            <w:r>
              <w:lastRenderedPageBreak/>
              <w:t>участников Государственной программы переселения и членов их семей, выехавших на постоянное место жительства из Сахалинской области ранее чем через 3 года со дня постановки на учет в УМВД России по Сахалинской области, в общей численности соотечественников, переселившихся в Сахалинскую область в рамках Государственной программы переселения и поставленных на учет в УМВД России по Сахалинской области</w:t>
            </w:r>
          </w:p>
        </w:tc>
        <w:tc>
          <w:tcPr>
            <w:tcW w:w="992" w:type="dxa"/>
          </w:tcPr>
          <w:p w:rsidR="001210D4" w:rsidRDefault="001210D4">
            <w:pPr>
              <w:pStyle w:val="ConsPlusNormal"/>
              <w:jc w:val="center"/>
            </w:pPr>
            <w:r>
              <w:lastRenderedPageBreak/>
              <w:t>процент</w:t>
            </w:r>
          </w:p>
        </w:tc>
        <w:tc>
          <w:tcPr>
            <w:tcW w:w="709"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708"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680" w:type="dxa"/>
          </w:tcPr>
          <w:p w:rsidR="001210D4" w:rsidRDefault="001210D4">
            <w:pPr>
              <w:pStyle w:val="ConsPlusNormal"/>
              <w:jc w:val="center"/>
            </w:pPr>
            <w:r>
              <w:t xml:space="preserve">Не </w:t>
            </w:r>
            <w:r>
              <w:lastRenderedPageBreak/>
              <w:t>более 10%</w:t>
            </w:r>
          </w:p>
        </w:tc>
        <w:tc>
          <w:tcPr>
            <w:tcW w:w="680" w:type="dxa"/>
          </w:tcPr>
          <w:p w:rsidR="001210D4" w:rsidRDefault="001210D4">
            <w:pPr>
              <w:pStyle w:val="ConsPlusNormal"/>
              <w:jc w:val="center"/>
            </w:pPr>
            <w:r>
              <w:lastRenderedPageBreak/>
              <w:t xml:space="preserve">Не </w:t>
            </w:r>
            <w:r>
              <w:lastRenderedPageBreak/>
              <w:t>более 10%</w:t>
            </w:r>
          </w:p>
        </w:tc>
        <w:tc>
          <w:tcPr>
            <w:tcW w:w="680" w:type="dxa"/>
          </w:tcPr>
          <w:p w:rsidR="001210D4" w:rsidRDefault="001210D4">
            <w:pPr>
              <w:pStyle w:val="ConsPlusNormal"/>
              <w:jc w:val="center"/>
            </w:pPr>
            <w:r>
              <w:lastRenderedPageBreak/>
              <w:t xml:space="preserve">Не </w:t>
            </w:r>
            <w:r>
              <w:lastRenderedPageBreak/>
              <w:t>более 10%</w:t>
            </w:r>
          </w:p>
        </w:tc>
        <w:tc>
          <w:tcPr>
            <w:tcW w:w="737" w:type="dxa"/>
          </w:tcPr>
          <w:p w:rsidR="001210D4" w:rsidRDefault="001210D4">
            <w:pPr>
              <w:pStyle w:val="ConsPlusNormal"/>
              <w:jc w:val="center"/>
            </w:pPr>
            <w:r>
              <w:lastRenderedPageBreak/>
              <w:t xml:space="preserve">Не </w:t>
            </w:r>
            <w:r>
              <w:lastRenderedPageBreak/>
              <w:t>более 10%</w:t>
            </w:r>
          </w:p>
        </w:tc>
        <w:tc>
          <w:tcPr>
            <w:tcW w:w="680" w:type="dxa"/>
          </w:tcPr>
          <w:p w:rsidR="001210D4" w:rsidRDefault="001210D4">
            <w:pPr>
              <w:pStyle w:val="ConsPlusNormal"/>
              <w:jc w:val="center"/>
            </w:pPr>
            <w:r>
              <w:lastRenderedPageBreak/>
              <w:t xml:space="preserve">Не </w:t>
            </w:r>
            <w:r>
              <w:lastRenderedPageBreak/>
              <w:t>более 10%</w:t>
            </w:r>
          </w:p>
        </w:tc>
        <w:tc>
          <w:tcPr>
            <w:tcW w:w="1134" w:type="dxa"/>
          </w:tcPr>
          <w:p w:rsidR="001210D4" w:rsidRDefault="001210D4">
            <w:pPr>
              <w:pStyle w:val="ConsPlusNormal"/>
              <w:jc w:val="center"/>
            </w:pPr>
            <w:r>
              <w:lastRenderedPageBreak/>
              <w:t xml:space="preserve">Не более </w:t>
            </w:r>
            <w:r>
              <w:lastRenderedPageBreak/>
              <w:t>10%</w:t>
            </w:r>
          </w:p>
        </w:tc>
        <w:tc>
          <w:tcPr>
            <w:tcW w:w="1247" w:type="dxa"/>
          </w:tcPr>
          <w:p w:rsidR="001210D4" w:rsidRDefault="001210D4">
            <w:pPr>
              <w:pStyle w:val="ConsPlusNormal"/>
              <w:jc w:val="center"/>
            </w:pPr>
            <w:r>
              <w:lastRenderedPageBreak/>
              <w:t xml:space="preserve">Ежегодно </w:t>
            </w:r>
            <w:r>
              <w:lastRenderedPageBreak/>
              <w:t>начиная с 2021 года - не более 10%</w:t>
            </w:r>
          </w:p>
        </w:tc>
      </w:tr>
      <w:tr w:rsidR="001210D4">
        <w:tc>
          <w:tcPr>
            <w:tcW w:w="2553" w:type="dxa"/>
          </w:tcPr>
          <w:p w:rsidR="001210D4" w:rsidRDefault="001210D4">
            <w:pPr>
              <w:pStyle w:val="ConsPlusNormal"/>
            </w:pPr>
          </w:p>
        </w:tc>
        <w:tc>
          <w:tcPr>
            <w:tcW w:w="13917" w:type="dxa"/>
            <w:gridSpan w:val="20"/>
          </w:tcPr>
          <w:p w:rsidR="001210D4" w:rsidRDefault="001210D4">
            <w:pPr>
              <w:pStyle w:val="ConsPlusNormal"/>
              <w:jc w:val="center"/>
            </w:pPr>
            <w:r>
              <w:t>Цель 2. Обеспечение социально-экономического развития Сахалинской области</w:t>
            </w:r>
          </w:p>
        </w:tc>
      </w:tr>
      <w:tr w:rsidR="001210D4">
        <w:tc>
          <w:tcPr>
            <w:tcW w:w="2553" w:type="dxa"/>
          </w:tcPr>
          <w:p w:rsidR="001210D4" w:rsidRDefault="001210D4">
            <w:pPr>
              <w:pStyle w:val="ConsPlusNormal"/>
            </w:pPr>
            <w:r>
              <w:t>Показатель 5. Доля трудоспособных участников Государственной программы переселения, занятых трудовой деятельностью</w:t>
            </w:r>
          </w:p>
        </w:tc>
        <w:tc>
          <w:tcPr>
            <w:tcW w:w="992" w:type="dxa"/>
          </w:tcPr>
          <w:p w:rsidR="001210D4" w:rsidRDefault="001210D4">
            <w:pPr>
              <w:pStyle w:val="ConsPlusNormal"/>
              <w:jc w:val="center"/>
            </w:pPr>
            <w:r>
              <w:t>процент</w:t>
            </w:r>
          </w:p>
        </w:tc>
        <w:tc>
          <w:tcPr>
            <w:tcW w:w="709" w:type="dxa"/>
          </w:tcPr>
          <w:p w:rsidR="001210D4" w:rsidRDefault="001210D4">
            <w:pPr>
              <w:pStyle w:val="ConsPlusNormal"/>
              <w:jc w:val="center"/>
            </w:pPr>
            <w:r>
              <w:t>81,1</w:t>
            </w:r>
          </w:p>
        </w:tc>
        <w:tc>
          <w:tcPr>
            <w:tcW w:w="567" w:type="dxa"/>
          </w:tcPr>
          <w:p w:rsidR="001210D4" w:rsidRDefault="001210D4">
            <w:pPr>
              <w:pStyle w:val="ConsPlusNormal"/>
              <w:jc w:val="center"/>
            </w:pPr>
            <w:r>
              <w:t>96,1</w:t>
            </w:r>
          </w:p>
        </w:tc>
        <w:tc>
          <w:tcPr>
            <w:tcW w:w="567" w:type="dxa"/>
          </w:tcPr>
          <w:p w:rsidR="001210D4" w:rsidRDefault="001210D4">
            <w:pPr>
              <w:pStyle w:val="ConsPlusNormal"/>
              <w:jc w:val="center"/>
            </w:pPr>
            <w:r>
              <w:t>93,2</w:t>
            </w:r>
          </w:p>
        </w:tc>
        <w:tc>
          <w:tcPr>
            <w:tcW w:w="567" w:type="dxa"/>
          </w:tcPr>
          <w:p w:rsidR="001210D4" w:rsidRDefault="001210D4">
            <w:pPr>
              <w:pStyle w:val="ConsPlusNormal"/>
              <w:jc w:val="center"/>
            </w:pPr>
            <w:r>
              <w:t>87,7</w:t>
            </w:r>
          </w:p>
        </w:tc>
        <w:tc>
          <w:tcPr>
            <w:tcW w:w="567" w:type="dxa"/>
          </w:tcPr>
          <w:p w:rsidR="001210D4" w:rsidRDefault="001210D4">
            <w:pPr>
              <w:pStyle w:val="ConsPlusNormal"/>
              <w:jc w:val="center"/>
            </w:pPr>
            <w:r>
              <w:t>92,9</w:t>
            </w:r>
          </w:p>
        </w:tc>
        <w:tc>
          <w:tcPr>
            <w:tcW w:w="708" w:type="dxa"/>
          </w:tcPr>
          <w:p w:rsidR="001210D4" w:rsidRDefault="001210D4">
            <w:pPr>
              <w:pStyle w:val="ConsPlusNormal"/>
              <w:jc w:val="center"/>
            </w:pPr>
            <w:r>
              <w:t>91,9</w:t>
            </w:r>
          </w:p>
        </w:tc>
        <w:tc>
          <w:tcPr>
            <w:tcW w:w="567" w:type="dxa"/>
          </w:tcPr>
          <w:p w:rsidR="001210D4" w:rsidRDefault="001210D4">
            <w:pPr>
              <w:pStyle w:val="ConsPlusNormal"/>
              <w:jc w:val="center"/>
            </w:pPr>
            <w:r>
              <w:t>96,0</w:t>
            </w:r>
          </w:p>
        </w:tc>
        <w:tc>
          <w:tcPr>
            <w:tcW w:w="567" w:type="dxa"/>
          </w:tcPr>
          <w:p w:rsidR="001210D4" w:rsidRDefault="001210D4">
            <w:pPr>
              <w:pStyle w:val="ConsPlusNormal"/>
              <w:jc w:val="center"/>
            </w:pPr>
            <w:r>
              <w:t>96,0</w:t>
            </w:r>
          </w:p>
        </w:tc>
        <w:tc>
          <w:tcPr>
            <w:tcW w:w="567" w:type="dxa"/>
          </w:tcPr>
          <w:p w:rsidR="001210D4" w:rsidRDefault="001210D4">
            <w:pPr>
              <w:pStyle w:val="ConsPlusNormal"/>
              <w:jc w:val="center"/>
            </w:pPr>
            <w:r>
              <w:t>96,0</w:t>
            </w:r>
          </w:p>
        </w:tc>
        <w:tc>
          <w:tcPr>
            <w:tcW w:w="567" w:type="dxa"/>
          </w:tcPr>
          <w:p w:rsidR="001210D4" w:rsidRDefault="001210D4">
            <w:pPr>
              <w:pStyle w:val="ConsPlusNormal"/>
              <w:jc w:val="center"/>
            </w:pPr>
            <w:r>
              <w:t>96,0</w:t>
            </w:r>
          </w:p>
        </w:tc>
        <w:tc>
          <w:tcPr>
            <w:tcW w:w="567" w:type="dxa"/>
          </w:tcPr>
          <w:p w:rsidR="001210D4" w:rsidRDefault="001210D4">
            <w:pPr>
              <w:pStyle w:val="ConsPlusNormal"/>
              <w:jc w:val="center"/>
            </w:pPr>
            <w:r>
              <w:t>96,0</w:t>
            </w:r>
          </w:p>
        </w:tc>
        <w:tc>
          <w:tcPr>
            <w:tcW w:w="567" w:type="dxa"/>
          </w:tcPr>
          <w:p w:rsidR="001210D4" w:rsidRDefault="001210D4">
            <w:pPr>
              <w:pStyle w:val="ConsPlusNormal"/>
              <w:jc w:val="center"/>
            </w:pPr>
            <w:r>
              <w:t>96,0</w:t>
            </w:r>
          </w:p>
        </w:tc>
        <w:tc>
          <w:tcPr>
            <w:tcW w:w="680" w:type="dxa"/>
          </w:tcPr>
          <w:p w:rsidR="001210D4" w:rsidRDefault="001210D4">
            <w:pPr>
              <w:pStyle w:val="ConsPlusNormal"/>
              <w:jc w:val="center"/>
            </w:pPr>
            <w:r>
              <w:t>96,0</w:t>
            </w:r>
          </w:p>
        </w:tc>
        <w:tc>
          <w:tcPr>
            <w:tcW w:w="680" w:type="dxa"/>
          </w:tcPr>
          <w:p w:rsidR="001210D4" w:rsidRDefault="001210D4">
            <w:pPr>
              <w:pStyle w:val="ConsPlusNormal"/>
              <w:jc w:val="center"/>
            </w:pPr>
            <w:r>
              <w:t>88,0</w:t>
            </w:r>
          </w:p>
        </w:tc>
        <w:tc>
          <w:tcPr>
            <w:tcW w:w="680" w:type="dxa"/>
          </w:tcPr>
          <w:p w:rsidR="001210D4" w:rsidRDefault="001210D4">
            <w:pPr>
              <w:pStyle w:val="ConsPlusNormal"/>
              <w:jc w:val="center"/>
            </w:pPr>
            <w:r>
              <w:t>88,0</w:t>
            </w:r>
          </w:p>
        </w:tc>
        <w:tc>
          <w:tcPr>
            <w:tcW w:w="737" w:type="dxa"/>
          </w:tcPr>
          <w:p w:rsidR="001210D4" w:rsidRDefault="001210D4">
            <w:pPr>
              <w:pStyle w:val="ConsPlusNormal"/>
              <w:jc w:val="center"/>
            </w:pPr>
            <w:r>
              <w:t>88,0</w:t>
            </w:r>
          </w:p>
        </w:tc>
        <w:tc>
          <w:tcPr>
            <w:tcW w:w="680" w:type="dxa"/>
          </w:tcPr>
          <w:p w:rsidR="001210D4" w:rsidRDefault="001210D4">
            <w:pPr>
              <w:pStyle w:val="ConsPlusNormal"/>
              <w:jc w:val="center"/>
            </w:pPr>
            <w:r>
              <w:t>88,0</w:t>
            </w:r>
          </w:p>
        </w:tc>
        <w:tc>
          <w:tcPr>
            <w:tcW w:w="1134" w:type="dxa"/>
          </w:tcPr>
          <w:p w:rsidR="001210D4" w:rsidRDefault="001210D4">
            <w:pPr>
              <w:pStyle w:val="ConsPlusNormal"/>
              <w:jc w:val="center"/>
            </w:pPr>
            <w:r>
              <w:t>88,0</w:t>
            </w:r>
          </w:p>
        </w:tc>
        <w:tc>
          <w:tcPr>
            <w:tcW w:w="1247" w:type="dxa"/>
          </w:tcPr>
          <w:p w:rsidR="001210D4" w:rsidRDefault="001210D4">
            <w:pPr>
              <w:pStyle w:val="ConsPlusNormal"/>
              <w:jc w:val="center"/>
            </w:pPr>
            <w:r>
              <w:t>Ежегодно 96,0, начиная с 2021 года - 88,0</w:t>
            </w:r>
          </w:p>
        </w:tc>
      </w:tr>
      <w:tr w:rsidR="001210D4">
        <w:tc>
          <w:tcPr>
            <w:tcW w:w="2553" w:type="dxa"/>
          </w:tcPr>
          <w:p w:rsidR="001210D4" w:rsidRDefault="001210D4">
            <w:pPr>
              <w:pStyle w:val="ConsPlusNormal"/>
            </w:pPr>
          </w:p>
        </w:tc>
        <w:tc>
          <w:tcPr>
            <w:tcW w:w="13917" w:type="dxa"/>
            <w:gridSpan w:val="20"/>
          </w:tcPr>
          <w:p w:rsidR="001210D4" w:rsidRDefault="001210D4">
            <w:pPr>
              <w:pStyle w:val="ConsPlusNormal"/>
              <w:jc w:val="center"/>
            </w:pPr>
            <w:r>
              <w:t>Задача 3. Сокращение дефицита квалифицированных трудовых ресурсов, необходимых для реализации экономических и инвестиционных проектов, содействие дальнейшему развитию малого и среднего предпринимательства</w:t>
            </w:r>
          </w:p>
        </w:tc>
      </w:tr>
      <w:tr w:rsidR="001210D4">
        <w:tc>
          <w:tcPr>
            <w:tcW w:w="2553" w:type="dxa"/>
          </w:tcPr>
          <w:p w:rsidR="001210D4" w:rsidRDefault="001210D4">
            <w:pPr>
              <w:pStyle w:val="ConsPlusNormal"/>
            </w:pPr>
            <w:r>
              <w:lastRenderedPageBreak/>
              <w:t>Показатель 6. Доля участников Государственной программы переселения, имеющих среднее профессиональное или высшее образование, а также студентов образовательных организаций в общем количестве соотечественников трудоспособного возраста, поставленных на учет в УМВД России по Сахалинской области</w:t>
            </w:r>
          </w:p>
        </w:tc>
        <w:tc>
          <w:tcPr>
            <w:tcW w:w="992" w:type="dxa"/>
          </w:tcPr>
          <w:p w:rsidR="001210D4" w:rsidRDefault="001210D4">
            <w:pPr>
              <w:pStyle w:val="ConsPlusNormal"/>
              <w:jc w:val="center"/>
            </w:pPr>
            <w:r>
              <w:t>процент</w:t>
            </w:r>
          </w:p>
        </w:tc>
        <w:tc>
          <w:tcPr>
            <w:tcW w:w="709"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708"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567" w:type="dxa"/>
          </w:tcPr>
          <w:p w:rsidR="001210D4" w:rsidRDefault="001210D4">
            <w:pPr>
              <w:pStyle w:val="ConsPlusNormal"/>
              <w:jc w:val="center"/>
            </w:pPr>
            <w:r>
              <w:t>-</w:t>
            </w:r>
          </w:p>
        </w:tc>
        <w:tc>
          <w:tcPr>
            <w:tcW w:w="680" w:type="dxa"/>
          </w:tcPr>
          <w:p w:rsidR="001210D4" w:rsidRDefault="001210D4">
            <w:pPr>
              <w:pStyle w:val="ConsPlusNormal"/>
              <w:jc w:val="center"/>
            </w:pPr>
            <w:r>
              <w:t>-</w:t>
            </w:r>
          </w:p>
        </w:tc>
        <w:tc>
          <w:tcPr>
            <w:tcW w:w="680" w:type="dxa"/>
          </w:tcPr>
          <w:p w:rsidR="001210D4" w:rsidRDefault="001210D4">
            <w:pPr>
              <w:pStyle w:val="ConsPlusNormal"/>
              <w:jc w:val="center"/>
            </w:pPr>
            <w:r>
              <w:t>80,0</w:t>
            </w:r>
          </w:p>
        </w:tc>
        <w:tc>
          <w:tcPr>
            <w:tcW w:w="680" w:type="dxa"/>
          </w:tcPr>
          <w:p w:rsidR="001210D4" w:rsidRDefault="001210D4">
            <w:pPr>
              <w:pStyle w:val="ConsPlusNormal"/>
              <w:jc w:val="center"/>
            </w:pPr>
            <w:r>
              <w:t>80,0</w:t>
            </w:r>
          </w:p>
        </w:tc>
        <w:tc>
          <w:tcPr>
            <w:tcW w:w="737" w:type="dxa"/>
          </w:tcPr>
          <w:p w:rsidR="001210D4" w:rsidRDefault="001210D4">
            <w:pPr>
              <w:pStyle w:val="ConsPlusNormal"/>
              <w:jc w:val="center"/>
            </w:pPr>
            <w:r>
              <w:t>80,0</w:t>
            </w:r>
          </w:p>
        </w:tc>
        <w:tc>
          <w:tcPr>
            <w:tcW w:w="680" w:type="dxa"/>
          </w:tcPr>
          <w:p w:rsidR="001210D4" w:rsidRDefault="001210D4">
            <w:pPr>
              <w:pStyle w:val="ConsPlusNormal"/>
              <w:jc w:val="center"/>
            </w:pPr>
            <w:r>
              <w:t>80,0</w:t>
            </w:r>
          </w:p>
        </w:tc>
        <w:tc>
          <w:tcPr>
            <w:tcW w:w="1134" w:type="dxa"/>
          </w:tcPr>
          <w:p w:rsidR="001210D4" w:rsidRDefault="001210D4">
            <w:pPr>
              <w:pStyle w:val="ConsPlusNormal"/>
              <w:jc w:val="center"/>
            </w:pPr>
            <w:r>
              <w:t>80,0</w:t>
            </w:r>
          </w:p>
        </w:tc>
        <w:tc>
          <w:tcPr>
            <w:tcW w:w="1247" w:type="dxa"/>
          </w:tcPr>
          <w:p w:rsidR="001210D4" w:rsidRDefault="001210D4">
            <w:pPr>
              <w:pStyle w:val="ConsPlusNormal"/>
              <w:jc w:val="center"/>
            </w:pPr>
            <w:r>
              <w:t>Ежегодно начиная с 2021 года - 80,0</w:t>
            </w:r>
          </w:p>
        </w:tc>
      </w:tr>
    </w:tbl>
    <w:p w:rsidR="001210D4" w:rsidRDefault="001210D4">
      <w:pPr>
        <w:sectPr w:rsidR="001210D4">
          <w:pgSz w:w="16838" w:h="11905" w:orient="landscape"/>
          <w:pgMar w:top="1701" w:right="1134" w:bottom="850" w:left="1134" w:header="0" w:footer="0" w:gutter="0"/>
          <w:cols w:space="720"/>
        </w:sectPr>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jc w:val="right"/>
        <w:outlineLvl w:val="1"/>
      </w:pPr>
      <w:r>
        <w:t>Приложение N 2</w:t>
      </w:r>
    </w:p>
    <w:p w:rsidR="001210D4" w:rsidRDefault="001210D4">
      <w:pPr>
        <w:pStyle w:val="ConsPlusNormal"/>
        <w:jc w:val="right"/>
      </w:pPr>
      <w:r>
        <w:t>к подпрограмме N 2</w:t>
      </w:r>
    </w:p>
    <w:p w:rsidR="001210D4" w:rsidRDefault="001210D4">
      <w:pPr>
        <w:pStyle w:val="ConsPlusNormal"/>
        <w:jc w:val="right"/>
      </w:pPr>
      <w:r>
        <w:t>"Оказание содействия</w:t>
      </w:r>
    </w:p>
    <w:p w:rsidR="001210D4" w:rsidRDefault="001210D4">
      <w:pPr>
        <w:pStyle w:val="ConsPlusNormal"/>
        <w:jc w:val="right"/>
      </w:pPr>
      <w:r>
        <w:t>добровольному переселению</w:t>
      </w:r>
    </w:p>
    <w:p w:rsidR="001210D4" w:rsidRDefault="001210D4">
      <w:pPr>
        <w:pStyle w:val="ConsPlusNormal"/>
        <w:jc w:val="right"/>
      </w:pPr>
      <w:r>
        <w:t>в Сахалинскую область</w:t>
      </w:r>
    </w:p>
    <w:p w:rsidR="001210D4" w:rsidRDefault="001210D4">
      <w:pPr>
        <w:pStyle w:val="ConsPlusNormal"/>
        <w:jc w:val="right"/>
      </w:pPr>
      <w:r>
        <w:t>соотечественников,</w:t>
      </w:r>
    </w:p>
    <w:p w:rsidR="001210D4" w:rsidRDefault="001210D4">
      <w:pPr>
        <w:pStyle w:val="ConsPlusNormal"/>
        <w:jc w:val="right"/>
      </w:pPr>
      <w:r>
        <w:t>проживающих за рубежом"</w:t>
      </w:r>
    </w:p>
    <w:p w:rsidR="001210D4" w:rsidRDefault="001210D4">
      <w:pPr>
        <w:pStyle w:val="ConsPlusNormal"/>
        <w:jc w:val="right"/>
      </w:pPr>
      <w:r>
        <w:t>государственной программы</w:t>
      </w:r>
    </w:p>
    <w:p w:rsidR="001210D4" w:rsidRDefault="001210D4">
      <w:pPr>
        <w:pStyle w:val="ConsPlusNormal"/>
        <w:jc w:val="right"/>
      </w:pPr>
      <w:r>
        <w:t>Сахалинской области</w:t>
      </w:r>
    </w:p>
    <w:p w:rsidR="001210D4" w:rsidRDefault="001210D4">
      <w:pPr>
        <w:pStyle w:val="ConsPlusNormal"/>
        <w:jc w:val="right"/>
      </w:pPr>
      <w:r>
        <w:t>"Содействие занятости населения</w:t>
      </w:r>
    </w:p>
    <w:p w:rsidR="001210D4" w:rsidRDefault="001210D4">
      <w:pPr>
        <w:pStyle w:val="ConsPlusNormal"/>
        <w:jc w:val="right"/>
      </w:pPr>
      <w:r>
        <w:t>Сахалинской области",</w:t>
      </w:r>
    </w:p>
    <w:p w:rsidR="001210D4" w:rsidRDefault="001210D4">
      <w:pPr>
        <w:pStyle w:val="ConsPlusNormal"/>
        <w:jc w:val="right"/>
      </w:pPr>
      <w:r>
        <w:t>утвержденной постановлением</w:t>
      </w:r>
    </w:p>
    <w:p w:rsidR="001210D4" w:rsidRDefault="001210D4">
      <w:pPr>
        <w:pStyle w:val="ConsPlusNormal"/>
        <w:jc w:val="right"/>
      </w:pPr>
      <w:r>
        <w:t>Правительства Сахалинской области</w:t>
      </w:r>
    </w:p>
    <w:p w:rsidR="001210D4" w:rsidRDefault="001210D4">
      <w:pPr>
        <w:pStyle w:val="ConsPlusNormal"/>
        <w:jc w:val="right"/>
      </w:pPr>
      <w:r>
        <w:t>от 05.04.2013 N 166</w:t>
      </w:r>
    </w:p>
    <w:p w:rsidR="001210D4" w:rsidRDefault="001210D4">
      <w:pPr>
        <w:pStyle w:val="ConsPlusNormal"/>
      </w:pPr>
    </w:p>
    <w:p w:rsidR="001210D4" w:rsidRDefault="001210D4">
      <w:pPr>
        <w:pStyle w:val="ConsPlusTitle"/>
        <w:jc w:val="center"/>
      </w:pPr>
      <w:bookmarkStart w:id="2" w:name="P885"/>
      <w:bookmarkEnd w:id="2"/>
      <w:r>
        <w:t>ПЕРЕЧЕНЬ</w:t>
      </w:r>
    </w:p>
    <w:p w:rsidR="001210D4" w:rsidRDefault="001210D4">
      <w:pPr>
        <w:pStyle w:val="ConsPlusTitle"/>
        <w:jc w:val="center"/>
      </w:pPr>
      <w:r>
        <w:t>ОСНОВНЫХ МЕРОПРИЯТИЙ ПОДПРОГРАММЫ N 2 "ОКАЗАНИЕ СОДЕЙСТВИЯ</w:t>
      </w:r>
    </w:p>
    <w:p w:rsidR="001210D4" w:rsidRDefault="001210D4">
      <w:pPr>
        <w:pStyle w:val="ConsPlusTitle"/>
        <w:jc w:val="center"/>
      </w:pPr>
      <w:r>
        <w:t>ДОБРОВОЛЬНОМУ ПЕРЕСЕЛЕНИЮ В САХАЛИНСКУЮ ОБЛАСТЬ</w:t>
      </w:r>
    </w:p>
    <w:p w:rsidR="001210D4" w:rsidRDefault="001210D4">
      <w:pPr>
        <w:pStyle w:val="ConsPlusTitle"/>
        <w:jc w:val="center"/>
      </w:pPr>
      <w:r>
        <w:t>СООТЕЧЕСТВЕННИКОВ, ПРОЖИВАЮЩИХ ЗА РУБЕЖОМ"</w:t>
      </w:r>
    </w:p>
    <w:p w:rsidR="001210D4" w:rsidRDefault="001210D4">
      <w:pPr>
        <w:pStyle w:val="ConsPlusTitle"/>
        <w:jc w:val="center"/>
      </w:pPr>
      <w:r>
        <w:t>ГОСУДАРСТВЕННОЙ ПРОГРАММЫ САХАЛИНСКОЙ ОБЛАСТИ</w:t>
      </w:r>
    </w:p>
    <w:p w:rsidR="001210D4" w:rsidRDefault="001210D4">
      <w:pPr>
        <w:pStyle w:val="ConsPlusTitle"/>
        <w:jc w:val="center"/>
      </w:pPr>
      <w:r>
        <w:t>"СОДЕЙСТВИЕ ЗАНЯТОСТИ НАСЕЛЕНИЯ САХАЛИНСКОЙ ОБЛАСТИ"</w:t>
      </w:r>
    </w:p>
    <w:p w:rsidR="001210D4" w:rsidRDefault="001210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210D4">
        <w:trPr>
          <w:jc w:val="center"/>
        </w:trPr>
        <w:tc>
          <w:tcPr>
            <w:tcW w:w="9294" w:type="dxa"/>
            <w:tcBorders>
              <w:top w:val="nil"/>
              <w:left w:val="single" w:sz="24" w:space="0" w:color="CED3F1"/>
              <w:bottom w:val="nil"/>
              <w:right w:val="single" w:sz="24" w:space="0" w:color="F4F3F8"/>
            </w:tcBorders>
            <w:shd w:val="clear" w:color="auto" w:fill="F4F3F8"/>
          </w:tcPr>
          <w:p w:rsidR="001210D4" w:rsidRDefault="001210D4">
            <w:pPr>
              <w:pStyle w:val="ConsPlusNormal"/>
              <w:jc w:val="center"/>
            </w:pPr>
            <w:r>
              <w:rPr>
                <w:color w:val="392C69"/>
              </w:rPr>
              <w:t>Список изменяющих документов</w:t>
            </w:r>
          </w:p>
          <w:p w:rsidR="001210D4" w:rsidRDefault="001210D4">
            <w:pPr>
              <w:pStyle w:val="ConsPlusNormal"/>
              <w:jc w:val="center"/>
            </w:pPr>
            <w:r>
              <w:rPr>
                <w:color w:val="392C69"/>
              </w:rPr>
              <w:t xml:space="preserve">(введен </w:t>
            </w:r>
            <w:hyperlink r:id="rId24" w:history="1">
              <w:r>
                <w:rPr>
                  <w:color w:val="0000FF"/>
                </w:rPr>
                <w:t>Постановлением</w:t>
              </w:r>
            </w:hyperlink>
            <w:r>
              <w:rPr>
                <w:color w:val="392C69"/>
              </w:rPr>
              <w:t xml:space="preserve"> Правительства Сахалинской области</w:t>
            </w:r>
          </w:p>
          <w:p w:rsidR="001210D4" w:rsidRDefault="001210D4">
            <w:pPr>
              <w:pStyle w:val="ConsPlusNormal"/>
              <w:jc w:val="center"/>
            </w:pPr>
            <w:r>
              <w:rPr>
                <w:color w:val="392C69"/>
              </w:rPr>
              <w:t>от 23.10.2020 N 490)</w:t>
            </w:r>
          </w:p>
        </w:tc>
      </w:tr>
    </w:tbl>
    <w:p w:rsidR="001210D4" w:rsidRDefault="001210D4">
      <w:pPr>
        <w:pStyle w:val="ConsPlusNormal"/>
        <w:ind w:firstLine="540"/>
        <w:jc w:val="both"/>
      </w:pPr>
    </w:p>
    <w:p w:rsidR="001210D4" w:rsidRDefault="001210D4">
      <w:pPr>
        <w:sectPr w:rsidR="001210D4">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2437"/>
        <w:gridCol w:w="907"/>
        <w:gridCol w:w="963"/>
        <w:gridCol w:w="3174"/>
        <w:gridCol w:w="2834"/>
      </w:tblGrid>
      <w:tr w:rsidR="001210D4">
        <w:tc>
          <w:tcPr>
            <w:tcW w:w="3288" w:type="dxa"/>
            <w:vMerge w:val="restart"/>
          </w:tcPr>
          <w:p w:rsidR="001210D4" w:rsidRDefault="001210D4">
            <w:pPr>
              <w:pStyle w:val="ConsPlusNormal"/>
              <w:jc w:val="center"/>
            </w:pPr>
            <w:r>
              <w:lastRenderedPageBreak/>
              <w:t>Наименование основного мероприятия</w:t>
            </w:r>
          </w:p>
        </w:tc>
        <w:tc>
          <w:tcPr>
            <w:tcW w:w="2437" w:type="dxa"/>
            <w:vMerge w:val="restart"/>
          </w:tcPr>
          <w:p w:rsidR="001210D4" w:rsidRDefault="001210D4">
            <w:pPr>
              <w:pStyle w:val="ConsPlusNormal"/>
              <w:jc w:val="center"/>
            </w:pPr>
            <w:r>
              <w:t>Ответственный исполнитель</w:t>
            </w:r>
          </w:p>
        </w:tc>
        <w:tc>
          <w:tcPr>
            <w:tcW w:w="1870" w:type="dxa"/>
            <w:gridSpan w:val="2"/>
          </w:tcPr>
          <w:p w:rsidR="001210D4" w:rsidRDefault="001210D4">
            <w:pPr>
              <w:pStyle w:val="ConsPlusNormal"/>
              <w:jc w:val="center"/>
            </w:pPr>
            <w:r>
              <w:t>Срок</w:t>
            </w:r>
          </w:p>
        </w:tc>
        <w:tc>
          <w:tcPr>
            <w:tcW w:w="3174" w:type="dxa"/>
            <w:vMerge w:val="restart"/>
          </w:tcPr>
          <w:p w:rsidR="001210D4" w:rsidRDefault="001210D4">
            <w:pPr>
              <w:pStyle w:val="ConsPlusNormal"/>
              <w:jc w:val="center"/>
            </w:pPr>
            <w:r>
              <w:t>Ожидаемый непосредственный результат</w:t>
            </w:r>
          </w:p>
        </w:tc>
        <w:tc>
          <w:tcPr>
            <w:tcW w:w="2834" w:type="dxa"/>
            <w:vMerge w:val="restart"/>
          </w:tcPr>
          <w:p w:rsidR="001210D4" w:rsidRDefault="001210D4">
            <w:pPr>
              <w:pStyle w:val="ConsPlusNormal"/>
              <w:jc w:val="center"/>
            </w:pPr>
            <w:r>
              <w:t>Риск неисполнения</w:t>
            </w:r>
          </w:p>
        </w:tc>
      </w:tr>
      <w:tr w:rsidR="001210D4">
        <w:tc>
          <w:tcPr>
            <w:tcW w:w="3288" w:type="dxa"/>
            <w:vMerge/>
          </w:tcPr>
          <w:p w:rsidR="001210D4" w:rsidRDefault="001210D4"/>
        </w:tc>
        <w:tc>
          <w:tcPr>
            <w:tcW w:w="2437" w:type="dxa"/>
            <w:vMerge/>
          </w:tcPr>
          <w:p w:rsidR="001210D4" w:rsidRDefault="001210D4"/>
        </w:tc>
        <w:tc>
          <w:tcPr>
            <w:tcW w:w="907" w:type="dxa"/>
          </w:tcPr>
          <w:p w:rsidR="001210D4" w:rsidRDefault="001210D4">
            <w:pPr>
              <w:pStyle w:val="ConsPlusNormal"/>
              <w:jc w:val="center"/>
            </w:pPr>
            <w:r>
              <w:t>начала реализации</w:t>
            </w:r>
          </w:p>
        </w:tc>
        <w:tc>
          <w:tcPr>
            <w:tcW w:w="963" w:type="dxa"/>
          </w:tcPr>
          <w:p w:rsidR="001210D4" w:rsidRDefault="001210D4">
            <w:pPr>
              <w:pStyle w:val="ConsPlusNormal"/>
              <w:jc w:val="center"/>
            </w:pPr>
            <w:r>
              <w:t>окончания реализации</w:t>
            </w:r>
          </w:p>
        </w:tc>
        <w:tc>
          <w:tcPr>
            <w:tcW w:w="3174" w:type="dxa"/>
            <w:vMerge/>
          </w:tcPr>
          <w:p w:rsidR="001210D4" w:rsidRDefault="001210D4"/>
        </w:tc>
        <w:tc>
          <w:tcPr>
            <w:tcW w:w="2834" w:type="dxa"/>
            <w:vMerge/>
          </w:tcPr>
          <w:p w:rsidR="001210D4" w:rsidRDefault="001210D4"/>
        </w:tc>
      </w:tr>
      <w:tr w:rsidR="001210D4">
        <w:tc>
          <w:tcPr>
            <w:tcW w:w="3288" w:type="dxa"/>
          </w:tcPr>
          <w:p w:rsidR="001210D4" w:rsidRDefault="001210D4">
            <w:pPr>
              <w:pStyle w:val="ConsPlusNormal"/>
            </w:pPr>
            <w:r>
              <w:t>Основное мероприятие 1. Нормативно-правовое обеспечение реализации подпрограммы</w:t>
            </w:r>
          </w:p>
        </w:tc>
        <w:tc>
          <w:tcPr>
            <w:tcW w:w="2437" w:type="dxa"/>
          </w:tcPr>
          <w:p w:rsidR="001210D4" w:rsidRDefault="001210D4">
            <w:pPr>
              <w:pStyle w:val="ConsPlusNormal"/>
            </w:pPr>
            <w:r>
              <w:t>Агентство по труду и занятости населения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Разработка проектов нормативных правовых актов Сахалинской области, принятие которых необходимо для реализации подпрограммы, - 100%</w:t>
            </w:r>
          </w:p>
        </w:tc>
        <w:tc>
          <w:tcPr>
            <w:tcW w:w="2834" w:type="dxa"/>
          </w:tcPr>
          <w:p w:rsidR="001210D4" w:rsidRDefault="001210D4">
            <w:pPr>
              <w:pStyle w:val="ConsPlusNormal"/>
            </w:pPr>
            <w:r>
              <w:t>Недостижение максимальной эффективности подпрограммы</w:t>
            </w:r>
          </w:p>
        </w:tc>
      </w:tr>
      <w:tr w:rsidR="001210D4">
        <w:tc>
          <w:tcPr>
            <w:tcW w:w="3288" w:type="dxa"/>
          </w:tcPr>
          <w:p w:rsidR="001210D4" w:rsidRDefault="001210D4">
            <w:pPr>
              <w:pStyle w:val="ConsPlusNormal"/>
            </w:pPr>
            <w:r>
              <w:t>Основное мероприятие 2. Предоставление государственных услуг, дополнительных гарантий, мер социальной поддержки участникам Государственной программы переселения и членам их семей</w:t>
            </w:r>
          </w:p>
        </w:tc>
        <w:tc>
          <w:tcPr>
            <w:tcW w:w="2437" w:type="dxa"/>
          </w:tcPr>
          <w:p w:rsidR="001210D4" w:rsidRDefault="001210D4">
            <w:pPr>
              <w:pStyle w:val="ConsPlusNormal"/>
            </w:pPr>
            <w:r>
              <w:t>Агентство по труду и занятости населения Сахалинской области, министерство социальной защиты Сахалинской области, министерство здравоохранения Сахалинской области, министерство образования Сахалинской области, министерство строительства Сахалинской области, министерство лесного и охотничьего хозяйства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Доля предоставленных государственных услуг, дополнительных гарантий и мер социальной поддержки участникам Государственной программы переселения и членам их семей от числа обратившихся участников Государственной программы переселения и членов их семей - 100%</w:t>
            </w:r>
          </w:p>
        </w:tc>
        <w:tc>
          <w:tcPr>
            <w:tcW w:w="2834" w:type="dxa"/>
          </w:tcPr>
          <w:p w:rsidR="001210D4" w:rsidRDefault="001210D4">
            <w:pPr>
              <w:pStyle w:val="ConsPlusNormal"/>
            </w:pPr>
            <w:r>
              <w:t>Возникновение трудностей в жилищном обустройстве на первоначальном этапе, увеличение расходов участников Государственной программы переселения, связанных с обустройством на территории вселения, затруднения в адаптации. Увеличение оттока участников Государственной программы переселения и членов их семей</w:t>
            </w:r>
          </w:p>
        </w:tc>
      </w:tr>
      <w:tr w:rsidR="001210D4">
        <w:tc>
          <w:tcPr>
            <w:tcW w:w="3288" w:type="dxa"/>
          </w:tcPr>
          <w:p w:rsidR="001210D4" w:rsidRDefault="001210D4">
            <w:pPr>
              <w:pStyle w:val="ConsPlusNormal"/>
            </w:pPr>
            <w:r>
              <w:t xml:space="preserve">Мероприятие 2.1. </w:t>
            </w:r>
            <w:r>
              <w:lastRenderedPageBreak/>
              <w:t>Предоставление мер социальной поддержки участникам Государственной программы переселения и членам их семей до момента получения гражданства Российской Федерации</w:t>
            </w:r>
          </w:p>
        </w:tc>
        <w:tc>
          <w:tcPr>
            <w:tcW w:w="2437" w:type="dxa"/>
          </w:tcPr>
          <w:p w:rsidR="001210D4" w:rsidRDefault="001210D4">
            <w:pPr>
              <w:pStyle w:val="ConsPlusNormal"/>
            </w:pPr>
            <w:r>
              <w:lastRenderedPageBreak/>
              <w:t xml:space="preserve">Министерство </w:t>
            </w:r>
            <w:r>
              <w:lastRenderedPageBreak/>
              <w:t>социальной защиты Сахалинской области</w:t>
            </w:r>
          </w:p>
        </w:tc>
        <w:tc>
          <w:tcPr>
            <w:tcW w:w="907" w:type="dxa"/>
          </w:tcPr>
          <w:p w:rsidR="001210D4" w:rsidRDefault="001210D4">
            <w:pPr>
              <w:pStyle w:val="ConsPlusNormal"/>
              <w:jc w:val="center"/>
            </w:pPr>
            <w:r>
              <w:lastRenderedPageBreak/>
              <w:t xml:space="preserve">2014 </w:t>
            </w:r>
            <w:r>
              <w:lastRenderedPageBreak/>
              <w:t>год</w:t>
            </w:r>
          </w:p>
        </w:tc>
        <w:tc>
          <w:tcPr>
            <w:tcW w:w="963" w:type="dxa"/>
          </w:tcPr>
          <w:p w:rsidR="001210D4" w:rsidRDefault="001210D4">
            <w:pPr>
              <w:pStyle w:val="ConsPlusNormal"/>
              <w:jc w:val="center"/>
            </w:pPr>
            <w:r>
              <w:lastRenderedPageBreak/>
              <w:t>2025 год</w:t>
            </w:r>
          </w:p>
        </w:tc>
        <w:tc>
          <w:tcPr>
            <w:tcW w:w="3174" w:type="dxa"/>
          </w:tcPr>
          <w:p w:rsidR="001210D4" w:rsidRDefault="001210D4">
            <w:pPr>
              <w:pStyle w:val="ConsPlusNormal"/>
            </w:pPr>
            <w:r>
              <w:t xml:space="preserve">Доля предоставленных мер </w:t>
            </w:r>
            <w:r>
              <w:lastRenderedPageBreak/>
              <w:t>социальной поддержки участникам Государственной программы переселения и членам их семей от числа обратившихся участников Государственной программы переселения и членов их семей - 100%</w:t>
            </w:r>
          </w:p>
        </w:tc>
        <w:tc>
          <w:tcPr>
            <w:tcW w:w="2834" w:type="dxa"/>
          </w:tcPr>
          <w:p w:rsidR="001210D4" w:rsidRDefault="001210D4">
            <w:pPr>
              <w:pStyle w:val="ConsPlusNormal"/>
            </w:pPr>
            <w:r>
              <w:lastRenderedPageBreak/>
              <w:t xml:space="preserve">Затруднения в адаптации </w:t>
            </w:r>
            <w:r>
              <w:lastRenderedPageBreak/>
              <w:t>участников Государственной программы переселения и членов их семей</w:t>
            </w:r>
          </w:p>
        </w:tc>
      </w:tr>
      <w:tr w:rsidR="001210D4">
        <w:tc>
          <w:tcPr>
            <w:tcW w:w="3288" w:type="dxa"/>
          </w:tcPr>
          <w:p w:rsidR="001210D4" w:rsidRDefault="001210D4">
            <w:pPr>
              <w:pStyle w:val="ConsPlusNormal"/>
            </w:pPr>
            <w:r>
              <w:lastRenderedPageBreak/>
              <w:t>Мероприятие 2.2. Проведение медицинского освидетельствования участников Государственной программы переселения и членов их семей для получения разрешения на временное проживание</w:t>
            </w:r>
          </w:p>
        </w:tc>
        <w:tc>
          <w:tcPr>
            <w:tcW w:w="2437" w:type="dxa"/>
          </w:tcPr>
          <w:p w:rsidR="001210D4" w:rsidRDefault="001210D4">
            <w:pPr>
              <w:pStyle w:val="ConsPlusNormal"/>
            </w:pPr>
            <w:r>
              <w:t>Министерство здравоохранения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2022 год</w:t>
            </w:r>
          </w:p>
        </w:tc>
        <w:tc>
          <w:tcPr>
            <w:tcW w:w="3174" w:type="dxa"/>
          </w:tcPr>
          <w:p w:rsidR="001210D4" w:rsidRDefault="001210D4">
            <w:pPr>
              <w:pStyle w:val="ConsPlusNormal"/>
            </w:pPr>
            <w:r>
              <w:t>Проведение медицинского освидетельствования участников Государственной программы переселения и членов их семей для получения разрешения на временное проживание - 1100 человек</w:t>
            </w:r>
          </w:p>
        </w:tc>
        <w:tc>
          <w:tcPr>
            <w:tcW w:w="2834" w:type="dxa"/>
          </w:tcPr>
          <w:p w:rsidR="001210D4" w:rsidRDefault="001210D4">
            <w:pPr>
              <w:pStyle w:val="ConsPlusNormal"/>
            </w:pPr>
            <w:r>
              <w:t>Увеличение расходов участников Государственной программы переселения и членов их семей, связанных с оформлением разрешения на временное проживание</w:t>
            </w:r>
          </w:p>
        </w:tc>
      </w:tr>
      <w:tr w:rsidR="001210D4">
        <w:tc>
          <w:tcPr>
            <w:tcW w:w="3288" w:type="dxa"/>
          </w:tcPr>
          <w:p w:rsidR="001210D4" w:rsidRDefault="001210D4">
            <w:pPr>
              <w:pStyle w:val="ConsPlusNormal"/>
            </w:pPr>
            <w:r>
              <w:t>Мероприятие 2.3. Организация оказания участникам Государственной программы переселения и членам их семей медицинской помощи в рамках Территориальной программы Сахалинской области государственных гарантий бесплатного оказания гражданам медицинской помощи</w:t>
            </w:r>
          </w:p>
        </w:tc>
        <w:tc>
          <w:tcPr>
            <w:tcW w:w="2437" w:type="dxa"/>
          </w:tcPr>
          <w:p w:rsidR="001210D4" w:rsidRDefault="001210D4">
            <w:pPr>
              <w:pStyle w:val="ConsPlusNormal"/>
            </w:pPr>
            <w:r>
              <w:t>Министерство здравоохранения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Доля получивших медицинскую помощь участников Государственной программы переселения и членов их семей от числа обратившихся участников Государственной программы переселения и членов их семей - 100%</w:t>
            </w:r>
          </w:p>
        </w:tc>
        <w:tc>
          <w:tcPr>
            <w:tcW w:w="2834" w:type="dxa"/>
          </w:tcPr>
          <w:p w:rsidR="001210D4" w:rsidRDefault="001210D4">
            <w:pPr>
              <w:pStyle w:val="ConsPlusNormal"/>
            </w:pPr>
            <w:r>
              <w:t>Неудовлетворенность участников Государственной программы переселения и членов их семей услугами бесплатной медицинской помощи</w:t>
            </w:r>
          </w:p>
        </w:tc>
      </w:tr>
      <w:tr w:rsidR="001210D4">
        <w:tc>
          <w:tcPr>
            <w:tcW w:w="3288" w:type="dxa"/>
          </w:tcPr>
          <w:p w:rsidR="001210D4" w:rsidRDefault="001210D4">
            <w:pPr>
              <w:pStyle w:val="ConsPlusNormal"/>
            </w:pPr>
            <w:r>
              <w:t xml:space="preserve">Мероприятие 2.4. Компенсация части расходов участникам Государственной программы переселения, прибывшим в Сахалинскую область из-за </w:t>
            </w:r>
            <w:r>
              <w:lastRenderedPageBreak/>
              <w:t>рубежа, на временное размещение на период не более 6 месяцев</w:t>
            </w:r>
          </w:p>
        </w:tc>
        <w:tc>
          <w:tcPr>
            <w:tcW w:w="2437" w:type="dxa"/>
          </w:tcPr>
          <w:p w:rsidR="001210D4" w:rsidRDefault="001210D4">
            <w:pPr>
              <w:pStyle w:val="ConsPlusNormal"/>
            </w:pPr>
            <w:r>
              <w:lastRenderedPageBreak/>
              <w:t>Министерство социальной защиты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 xml:space="preserve">Возмещение части расходов на временное размещение на период не более 6 месяцев участникам Государственной программы переселения - 730 </w:t>
            </w:r>
            <w:r>
              <w:lastRenderedPageBreak/>
              <w:t>человек</w:t>
            </w:r>
          </w:p>
        </w:tc>
        <w:tc>
          <w:tcPr>
            <w:tcW w:w="2834" w:type="dxa"/>
          </w:tcPr>
          <w:p w:rsidR="001210D4" w:rsidRDefault="001210D4">
            <w:pPr>
              <w:pStyle w:val="ConsPlusNormal"/>
            </w:pPr>
            <w:r>
              <w:lastRenderedPageBreak/>
              <w:t>Увеличение расходов участников Государственной программы переселения, связанных с обустройством на территории вселения</w:t>
            </w:r>
          </w:p>
        </w:tc>
      </w:tr>
      <w:tr w:rsidR="001210D4">
        <w:tc>
          <w:tcPr>
            <w:tcW w:w="3288" w:type="dxa"/>
          </w:tcPr>
          <w:p w:rsidR="001210D4" w:rsidRDefault="001210D4">
            <w:pPr>
              <w:pStyle w:val="ConsPlusNormal"/>
            </w:pPr>
            <w:r>
              <w:lastRenderedPageBreak/>
              <w:t>Мероприятие 2.5. Предоставление участникам Государственной программы переселения и членам их семей гарантированных образовательных услуг образовательными организациями дошкольного, начального общего, основного общего, среднего общего образования, среднего профессионального, высшего образования и дополнительного профессионального образования</w:t>
            </w:r>
          </w:p>
        </w:tc>
        <w:tc>
          <w:tcPr>
            <w:tcW w:w="2437" w:type="dxa"/>
          </w:tcPr>
          <w:p w:rsidR="001210D4" w:rsidRDefault="001210D4">
            <w:pPr>
              <w:pStyle w:val="ConsPlusNormal"/>
            </w:pPr>
            <w:r>
              <w:t>Министерство образования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Доля предоставленных образовательных услуг участникам Государственной программы переселения и членам их семей от числа обратившихся участников Государственной программы переселения и членов их семей - 100%</w:t>
            </w:r>
          </w:p>
        </w:tc>
        <w:tc>
          <w:tcPr>
            <w:tcW w:w="2834" w:type="dxa"/>
          </w:tcPr>
          <w:p w:rsidR="001210D4" w:rsidRDefault="001210D4">
            <w:pPr>
              <w:pStyle w:val="ConsPlusNormal"/>
            </w:pPr>
            <w:r>
              <w:t>Затруднения в адаптации, увеличение оттока участников Государственной программы и членов их семей</w:t>
            </w:r>
          </w:p>
        </w:tc>
      </w:tr>
      <w:tr w:rsidR="001210D4">
        <w:tc>
          <w:tcPr>
            <w:tcW w:w="3288" w:type="dxa"/>
          </w:tcPr>
          <w:p w:rsidR="001210D4" w:rsidRDefault="001210D4">
            <w:pPr>
              <w:pStyle w:val="ConsPlusNormal"/>
            </w:pPr>
            <w:r>
              <w:t>Мероприятие 2.6. Вовлечение участника Государственной программы переселения и членов его семьи в реализуемые на территории Сахалинской области программы строительства и приобретения жилья</w:t>
            </w:r>
          </w:p>
        </w:tc>
        <w:tc>
          <w:tcPr>
            <w:tcW w:w="2437" w:type="dxa"/>
          </w:tcPr>
          <w:p w:rsidR="001210D4" w:rsidRDefault="001210D4">
            <w:pPr>
              <w:pStyle w:val="ConsPlusNormal"/>
            </w:pPr>
            <w:r>
              <w:t>Министерство строительства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Доля проинформированных участников Государственной программы переселения и членов их семей о возможностях участия в программах строительства и приобретения жилья в Сахалинской области от числа обратившихся участников Государственной программы переселения и членов их семей - 100%</w:t>
            </w:r>
          </w:p>
        </w:tc>
        <w:tc>
          <w:tcPr>
            <w:tcW w:w="2834" w:type="dxa"/>
          </w:tcPr>
          <w:p w:rsidR="001210D4" w:rsidRDefault="001210D4">
            <w:pPr>
              <w:pStyle w:val="ConsPlusNormal"/>
            </w:pPr>
            <w:r>
              <w:t>Недостаточная информированность о возможности участия в реализуемых на территории Сахалинской области программах строительства и приобретения жилья</w:t>
            </w:r>
          </w:p>
        </w:tc>
      </w:tr>
      <w:tr w:rsidR="001210D4">
        <w:tc>
          <w:tcPr>
            <w:tcW w:w="3288" w:type="dxa"/>
          </w:tcPr>
          <w:p w:rsidR="001210D4" w:rsidRDefault="001210D4">
            <w:pPr>
              <w:pStyle w:val="ConsPlusNormal"/>
            </w:pPr>
            <w:r>
              <w:t xml:space="preserve">Мероприятие 2.7. Вовлечение участника Государственной </w:t>
            </w:r>
            <w:r>
              <w:lastRenderedPageBreak/>
              <w:t>программы переселения и членов его семьи в программу "Дальневосточный гектар"</w:t>
            </w:r>
          </w:p>
        </w:tc>
        <w:tc>
          <w:tcPr>
            <w:tcW w:w="2437" w:type="dxa"/>
          </w:tcPr>
          <w:p w:rsidR="001210D4" w:rsidRDefault="001210D4">
            <w:pPr>
              <w:pStyle w:val="ConsPlusNormal"/>
            </w:pPr>
            <w:r>
              <w:lastRenderedPageBreak/>
              <w:t>Министерство экологии Сахалинской области</w:t>
            </w:r>
          </w:p>
        </w:tc>
        <w:tc>
          <w:tcPr>
            <w:tcW w:w="907" w:type="dxa"/>
          </w:tcPr>
          <w:p w:rsidR="001210D4" w:rsidRDefault="001210D4">
            <w:pPr>
              <w:pStyle w:val="ConsPlusNormal"/>
              <w:jc w:val="center"/>
            </w:pPr>
            <w:r>
              <w:t>2014</w:t>
            </w:r>
          </w:p>
        </w:tc>
        <w:tc>
          <w:tcPr>
            <w:tcW w:w="963" w:type="dxa"/>
          </w:tcPr>
          <w:p w:rsidR="001210D4" w:rsidRDefault="001210D4">
            <w:pPr>
              <w:pStyle w:val="ConsPlusNormal"/>
              <w:jc w:val="center"/>
            </w:pPr>
            <w:r>
              <w:t>2025</w:t>
            </w:r>
          </w:p>
        </w:tc>
        <w:tc>
          <w:tcPr>
            <w:tcW w:w="3174" w:type="dxa"/>
          </w:tcPr>
          <w:p w:rsidR="001210D4" w:rsidRDefault="001210D4">
            <w:pPr>
              <w:pStyle w:val="ConsPlusNormal"/>
            </w:pPr>
            <w:r>
              <w:t xml:space="preserve">Доля проинформированных участников Государственной </w:t>
            </w:r>
            <w:r>
              <w:lastRenderedPageBreak/>
              <w:t>программы переселения и членов их семей о возможностях участия в программе "Дальневосточный гектар" от числа обратившихся участников Государственной программы переселения и членов их семей - 100%</w:t>
            </w:r>
          </w:p>
        </w:tc>
        <w:tc>
          <w:tcPr>
            <w:tcW w:w="2834" w:type="dxa"/>
          </w:tcPr>
          <w:p w:rsidR="001210D4" w:rsidRDefault="001210D4">
            <w:pPr>
              <w:pStyle w:val="ConsPlusNormal"/>
            </w:pPr>
            <w:r>
              <w:lastRenderedPageBreak/>
              <w:t xml:space="preserve">Недостаточная информированность о </w:t>
            </w:r>
            <w:r>
              <w:lastRenderedPageBreak/>
              <w:t>возможности получения в безвозмездное пользование одного гектара земли</w:t>
            </w:r>
          </w:p>
        </w:tc>
      </w:tr>
      <w:tr w:rsidR="001210D4">
        <w:tc>
          <w:tcPr>
            <w:tcW w:w="3288" w:type="dxa"/>
          </w:tcPr>
          <w:p w:rsidR="001210D4" w:rsidRDefault="001210D4">
            <w:pPr>
              <w:pStyle w:val="ConsPlusNormal"/>
            </w:pPr>
            <w:r>
              <w:lastRenderedPageBreak/>
              <w:t>Мероприятие 2.8. Организация информационной и консультационной поддержки соотечественников, участников Государственной программы переселения и членов их семей</w:t>
            </w:r>
          </w:p>
        </w:tc>
        <w:tc>
          <w:tcPr>
            <w:tcW w:w="2437" w:type="dxa"/>
          </w:tcPr>
          <w:p w:rsidR="001210D4" w:rsidRDefault="001210D4">
            <w:pPr>
              <w:pStyle w:val="ConsPlusNormal"/>
            </w:pPr>
            <w:r>
              <w:t>Агентство по труду и занятости населения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Доля исполнения бюджетных ассигнований на информационные и консультационные мероприятия по вопросам реализации подпрограммы, в том числе через средства массовой информации, информационно-телекоммуникационную сеть Интернет, ведомственные информационные ресурсы, посредством буклетов и иного раздаточного материала в отчетном году - не менее 90%</w:t>
            </w:r>
          </w:p>
        </w:tc>
        <w:tc>
          <w:tcPr>
            <w:tcW w:w="2834" w:type="dxa"/>
          </w:tcPr>
          <w:p w:rsidR="001210D4" w:rsidRDefault="001210D4">
            <w:pPr>
              <w:pStyle w:val="ConsPlusNormal"/>
            </w:pPr>
            <w:r>
              <w:t>Недостаточная информированность о возможностях подпрограммы</w:t>
            </w:r>
          </w:p>
        </w:tc>
      </w:tr>
      <w:tr w:rsidR="001210D4">
        <w:tc>
          <w:tcPr>
            <w:tcW w:w="3288" w:type="dxa"/>
          </w:tcPr>
          <w:p w:rsidR="001210D4" w:rsidRDefault="001210D4">
            <w:pPr>
              <w:pStyle w:val="ConsPlusNormal"/>
            </w:pPr>
            <w:r>
              <w:t>Основное мероприятие 3. Оказание содействия занятости участникам Государственной программы переселения и членам их семей</w:t>
            </w:r>
          </w:p>
        </w:tc>
        <w:tc>
          <w:tcPr>
            <w:tcW w:w="2437" w:type="dxa"/>
          </w:tcPr>
          <w:p w:rsidR="001210D4" w:rsidRDefault="001210D4">
            <w:pPr>
              <w:pStyle w:val="ConsPlusNormal"/>
            </w:pPr>
            <w:r>
              <w:t>Агентство по труду и занятости населения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 xml:space="preserve">Доля подбора вакантных рабочих мест для соотечественников на этапе рассмотрения заявления об участии в Государственной программе переселения от общего числа заявлений, поступивших от соотечественников, </w:t>
            </w:r>
            <w:r>
              <w:lastRenderedPageBreak/>
              <w:t>проживающих за рубежом, - 100%</w:t>
            </w:r>
          </w:p>
        </w:tc>
        <w:tc>
          <w:tcPr>
            <w:tcW w:w="2834" w:type="dxa"/>
          </w:tcPr>
          <w:p w:rsidR="001210D4" w:rsidRDefault="001210D4">
            <w:pPr>
              <w:pStyle w:val="ConsPlusNormal"/>
            </w:pPr>
            <w:r>
              <w:lastRenderedPageBreak/>
              <w:t>Проблемы с трудоустройством, возникновение безработицы среди участников Государственной программы переселения</w:t>
            </w:r>
          </w:p>
        </w:tc>
      </w:tr>
      <w:tr w:rsidR="001210D4">
        <w:tc>
          <w:tcPr>
            <w:tcW w:w="3288" w:type="dxa"/>
          </w:tcPr>
          <w:p w:rsidR="001210D4" w:rsidRDefault="001210D4">
            <w:pPr>
              <w:pStyle w:val="ConsPlusNormal"/>
            </w:pPr>
            <w:r>
              <w:lastRenderedPageBreak/>
              <w:t>Мероприятие 3.1. Организация профессионального обучения и дополнительного профессионального образования участника Государственной программы переселения и членов его семьи</w:t>
            </w:r>
          </w:p>
        </w:tc>
        <w:tc>
          <w:tcPr>
            <w:tcW w:w="2437" w:type="dxa"/>
          </w:tcPr>
          <w:p w:rsidR="001210D4" w:rsidRDefault="001210D4">
            <w:pPr>
              <w:pStyle w:val="ConsPlusNormal"/>
            </w:pPr>
            <w:r>
              <w:t>Агентство по труду и занятости населения Сахалинской области</w:t>
            </w:r>
          </w:p>
        </w:tc>
        <w:tc>
          <w:tcPr>
            <w:tcW w:w="907" w:type="dxa"/>
          </w:tcPr>
          <w:p w:rsidR="001210D4" w:rsidRDefault="001210D4">
            <w:pPr>
              <w:pStyle w:val="ConsPlusNormal"/>
              <w:jc w:val="center"/>
            </w:pPr>
            <w:r>
              <w:t>2014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Численность прошедших профессиональное обучение и получивших дополнительное профессиональное образование участников Государственной программы переселения и членов их семей - 360 человек</w:t>
            </w:r>
          </w:p>
        </w:tc>
        <w:tc>
          <w:tcPr>
            <w:tcW w:w="2834" w:type="dxa"/>
          </w:tcPr>
          <w:p w:rsidR="001210D4" w:rsidRDefault="001210D4">
            <w:pPr>
              <w:pStyle w:val="ConsPlusNormal"/>
            </w:pPr>
            <w:r>
              <w:t>Несоответствие квалификации потребностям работодателя. Проблемы с трудоустройством</w:t>
            </w:r>
          </w:p>
        </w:tc>
      </w:tr>
      <w:tr w:rsidR="001210D4">
        <w:tc>
          <w:tcPr>
            <w:tcW w:w="3288" w:type="dxa"/>
          </w:tcPr>
          <w:p w:rsidR="001210D4" w:rsidRDefault="001210D4">
            <w:pPr>
              <w:pStyle w:val="ConsPlusNormal"/>
            </w:pPr>
            <w:r>
              <w:t>Мероприятие 3.2. Компенсация расходов участникам Государственной программы переселения и членам их семей на признание в Российской Федерации образования и (или) квалификации, полученных в иностранном государстве</w:t>
            </w:r>
          </w:p>
        </w:tc>
        <w:tc>
          <w:tcPr>
            <w:tcW w:w="2437" w:type="dxa"/>
          </w:tcPr>
          <w:p w:rsidR="001210D4" w:rsidRDefault="001210D4">
            <w:pPr>
              <w:pStyle w:val="ConsPlusNormal"/>
            </w:pPr>
            <w:r>
              <w:t>Агентство по труду и занятости населения Сахалинской области</w:t>
            </w:r>
          </w:p>
        </w:tc>
        <w:tc>
          <w:tcPr>
            <w:tcW w:w="907" w:type="dxa"/>
          </w:tcPr>
          <w:p w:rsidR="001210D4" w:rsidRDefault="001210D4">
            <w:pPr>
              <w:pStyle w:val="ConsPlusNormal"/>
              <w:jc w:val="center"/>
            </w:pPr>
            <w:r>
              <w:t>2021 год</w:t>
            </w:r>
          </w:p>
        </w:tc>
        <w:tc>
          <w:tcPr>
            <w:tcW w:w="963" w:type="dxa"/>
          </w:tcPr>
          <w:p w:rsidR="001210D4" w:rsidRDefault="001210D4">
            <w:pPr>
              <w:pStyle w:val="ConsPlusNormal"/>
              <w:jc w:val="center"/>
            </w:pPr>
            <w:r>
              <w:t>2025 год</w:t>
            </w:r>
          </w:p>
        </w:tc>
        <w:tc>
          <w:tcPr>
            <w:tcW w:w="3174" w:type="dxa"/>
          </w:tcPr>
          <w:p w:rsidR="001210D4" w:rsidRDefault="001210D4">
            <w:pPr>
              <w:pStyle w:val="ConsPlusNormal"/>
            </w:pPr>
            <w:r>
              <w:t>Возмещение части расходов на признание в Российской Федерации образования и (или) квалификации, полученных в иностранном государстве, - 36 человек</w:t>
            </w:r>
          </w:p>
        </w:tc>
        <w:tc>
          <w:tcPr>
            <w:tcW w:w="2834" w:type="dxa"/>
          </w:tcPr>
          <w:p w:rsidR="001210D4" w:rsidRDefault="001210D4">
            <w:pPr>
              <w:pStyle w:val="ConsPlusNormal"/>
            </w:pPr>
            <w:r>
              <w:t>Увеличение расходов участников Государственной программы переселения, связанных с обустройством на территории вселения</w:t>
            </w:r>
          </w:p>
        </w:tc>
      </w:tr>
    </w:tbl>
    <w:p w:rsidR="001210D4" w:rsidRDefault="001210D4">
      <w:pPr>
        <w:sectPr w:rsidR="001210D4">
          <w:pgSz w:w="16838" w:h="11905" w:orient="landscape"/>
          <w:pgMar w:top="1701" w:right="1134" w:bottom="850" w:left="1134" w:header="0" w:footer="0" w:gutter="0"/>
          <w:cols w:space="720"/>
        </w:sectPr>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jc w:val="right"/>
        <w:outlineLvl w:val="1"/>
      </w:pPr>
      <w:r>
        <w:t>Приложение N 3</w:t>
      </w:r>
    </w:p>
    <w:p w:rsidR="001210D4" w:rsidRDefault="001210D4">
      <w:pPr>
        <w:pStyle w:val="ConsPlusNormal"/>
        <w:jc w:val="right"/>
      </w:pPr>
      <w:r>
        <w:t>к подпрограмме N 2</w:t>
      </w:r>
    </w:p>
    <w:p w:rsidR="001210D4" w:rsidRDefault="001210D4">
      <w:pPr>
        <w:pStyle w:val="ConsPlusNormal"/>
        <w:jc w:val="right"/>
      </w:pPr>
      <w:r>
        <w:t>"Оказание содействия</w:t>
      </w:r>
    </w:p>
    <w:p w:rsidR="001210D4" w:rsidRDefault="001210D4">
      <w:pPr>
        <w:pStyle w:val="ConsPlusNormal"/>
        <w:jc w:val="right"/>
      </w:pPr>
      <w:r>
        <w:t>добровольному переселению</w:t>
      </w:r>
    </w:p>
    <w:p w:rsidR="001210D4" w:rsidRDefault="001210D4">
      <w:pPr>
        <w:pStyle w:val="ConsPlusNormal"/>
        <w:jc w:val="right"/>
      </w:pPr>
      <w:r>
        <w:t>в Сахалинскую область</w:t>
      </w:r>
    </w:p>
    <w:p w:rsidR="001210D4" w:rsidRDefault="001210D4">
      <w:pPr>
        <w:pStyle w:val="ConsPlusNormal"/>
        <w:jc w:val="right"/>
      </w:pPr>
      <w:r>
        <w:t>соотечественников,</w:t>
      </w:r>
    </w:p>
    <w:p w:rsidR="001210D4" w:rsidRDefault="001210D4">
      <w:pPr>
        <w:pStyle w:val="ConsPlusNormal"/>
        <w:jc w:val="right"/>
      </w:pPr>
      <w:r>
        <w:t>проживающих за рубежом"</w:t>
      </w:r>
    </w:p>
    <w:p w:rsidR="001210D4" w:rsidRDefault="001210D4">
      <w:pPr>
        <w:pStyle w:val="ConsPlusNormal"/>
        <w:jc w:val="right"/>
      </w:pPr>
      <w:r>
        <w:t>государственной программы</w:t>
      </w:r>
    </w:p>
    <w:p w:rsidR="001210D4" w:rsidRDefault="001210D4">
      <w:pPr>
        <w:pStyle w:val="ConsPlusNormal"/>
        <w:jc w:val="right"/>
      </w:pPr>
      <w:r>
        <w:t>Сахалинской области</w:t>
      </w:r>
    </w:p>
    <w:p w:rsidR="001210D4" w:rsidRDefault="001210D4">
      <w:pPr>
        <w:pStyle w:val="ConsPlusNormal"/>
        <w:jc w:val="right"/>
      </w:pPr>
      <w:r>
        <w:t>"Содействие занятости населения</w:t>
      </w:r>
    </w:p>
    <w:p w:rsidR="001210D4" w:rsidRDefault="001210D4">
      <w:pPr>
        <w:pStyle w:val="ConsPlusNormal"/>
        <w:jc w:val="right"/>
      </w:pPr>
      <w:r>
        <w:t>Сахалинской области",</w:t>
      </w:r>
    </w:p>
    <w:p w:rsidR="001210D4" w:rsidRDefault="001210D4">
      <w:pPr>
        <w:pStyle w:val="ConsPlusNormal"/>
        <w:jc w:val="right"/>
      </w:pPr>
      <w:r>
        <w:t>утвержденной постановлением</w:t>
      </w:r>
    </w:p>
    <w:p w:rsidR="001210D4" w:rsidRDefault="001210D4">
      <w:pPr>
        <w:pStyle w:val="ConsPlusNormal"/>
        <w:jc w:val="right"/>
      </w:pPr>
      <w:r>
        <w:t>Правительства Сахалинской области</w:t>
      </w:r>
    </w:p>
    <w:p w:rsidR="001210D4" w:rsidRDefault="001210D4">
      <w:pPr>
        <w:pStyle w:val="ConsPlusNormal"/>
        <w:jc w:val="right"/>
      </w:pPr>
      <w:r>
        <w:t>от 05.04.2013 N 166</w:t>
      </w:r>
    </w:p>
    <w:p w:rsidR="001210D4" w:rsidRDefault="001210D4">
      <w:pPr>
        <w:pStyle w:val="ConsPlusNormal"/>
        <w:jc w:val="right"/>
      </w:pPr>
    </w:p>
    <w:p w:rsidR="001210D4" w:rsidRDefault="001210D4">
      <w:pPr>
        <w:pStyle w:val="ConsPlusTitle"/>
        <w:jc w:val="center"/>
      </w:pPr>
      <w:bookmarkStart w:id="3" w:name="P1000"/>
      <w:bookmarkEnd w:id="3"/>
      <w:r>
        <w:t>ПЕРЕЧЕНЬ</w:t>
      </w:r>
    </w:p>
    <w:p w:rsidR="001210D4" w:rsidRDefault="001210D4">
      <w:pPr>
        <w:pStyle w:val="ConsPlusTitle"/>
        <w:jc w:val="center"/>
      </w:pPr>
      <w:r>
        <w:t>НОРМАТИВНЫХ ПРАВОВЫХ АКТОВ, ПРИНИМАЕМЫХ САХАЛИНСКОЙ ОБЛАСТЬЮ</w:t>
      </w:r>
    </w:p>
    <w:p w:rsidR="001210D4" w:rsidRDefault="001210D4">
      <w:pPr>
        <w:pStyle w:val="ConsPlusTitle"/>
        <w:jc w:val="center"/>
      </w:pPr>
      <w:r>
        <w:t>В ЦЕЛЯХ РЕАЛИЗАЦИИ ПОДПРОГРАММЫ N 2 "ОКАЗАНИЕ СОДЕЙСТВИЯ</w:t>
      </w:r>
    </w:p>
    <w:p w:rsidR="001210D4" w:rsidRDefault="001210D4">
      <w:pPr>
        <w:pStyle w:val="ConsPlusTitle"/>
        <w:jc w:val="center"/>
      </w:pPr>
      <w:r>
        <w:t>ДОБРОВОЛЬНОМУ ПЕРЕСЕЛЕНИЮ В САХАЛИНСКУЮ ОБЛАСТЬ</w:t>
      </w:r>
    </w:p>
    <w:p w:rsidR="001210D4" w:rsidRDefault="001210D4">
      <w:pPr>
        <w:pStyle w:val="ConsPlusTitle"/>
        <w:jc w:val="center"/>
      </w:pPr>
      <w:r>
        <w:t>СООТЕЧЕСТВЕННИКОВ, ПРОЖИВАЮЩИХ ЗА РУБЕЖОМ"</w:t>
      </w:r>
    </w:p>
    <w:p w:rsidR="001210D4" w:rsidRDefault="001210D4">
      <w:pPr>
        <w:pStyle w:val="ConsPlusTitle"/>
        <w:jc w:val="center"/>
      </w:pPr>
      <w:r>
        <w:t>ГОСУДАРСТВЕННОЙ ПРОГРАММЫ САХАЛИНСКОЙ ОБЛАСТИ</w:t>
      </w:r>
    </w:p>
    <w:p w:rsidR="001210D4" w:rsidRDefault="001210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210D4">
        <w:trPr>
          <w:jc w:val="center"/>
        </w:trPr>
        <w:tc>
          <w:tcPr>
            <w:tcW w:w="9294" w:type="dxa"/>
            <w:tcBorders>
              <w:top w:val="nil"/>
              <w:left w:val="single" w:sz="24" w:space="0" w:color="CED3F1"/>
              <w:bottom w:val="nil"/>
              <w:right w:val="single" w:sz="24" w:space="0" w:color="F4F3F8"/>
            </w:tcBorders>
            <w:shd w:val="clear" w:color="auto" w:fill="F4F3F8"/>
          </w:tcPr>
          <w:p w:rsidR="001210D4" w:rsidRDefault="001210D4">
            <w:pPr>
              <w:pStyle w:val="ConsPlusNormal"/>
              <w:jc w:val="center"/>
            </w:pPr>
            <w:r>
              <w:rPr>
                <w:color w:val="392C69"/>
              </w:rPr>
              <w:t>Список изменяющих документов</w:t>
            </w:r>
          </w:p>
          <w:p w:rsidR="001210D4" w:rsidRDefault="001210D4">
            <w:pPr>
              <w:pStyle w:val="ConsPlusNormal"/>
              <w:jc w:val="center"/>
            </w:pPr>
            <w:r>
              <w:rPr>
                <w:color w:val="392C69"/>
              </w:rPr>
              <w:t xml:space="preserve">(введен </w:t>
            </w:r>
            <w:hyperlink r:id="rId25" w:history="1">
              <w:r>
                <w:rPr>
                  <w:color w:val="0000FF"/>
                </w:rPr>
                <w:t>Постановлением</w:t>
              </w:r>
            </w:hyperlink>
            <w:r>
              <w:rPr>
                <w:color w:val="392C69"/>
              </w:rPr>
              <w:t xml:space="preserve"> Правительства Сахалинской области</w:t>
            </w:r>
          </w:p>
          <w:p w:rsidR="001210D4" w:rsidRDefault="001210D4">
            <w:pPr>
              <w:pStyle w:val="ConsPlusNormal"/>
              <w:jc w:val="center"/>
            </w:pPr>
            <w:r>
              <w:rPr>
                <w:color w:val="392C69"/>
              </w:rPr>
              <w:t>от 23.10.2020 N 490)</w:t>
            </w:r>
          </w:p>
        </w:tc>
      </w:tr>
    </w:tbl>
    <w:p w:rsidR="001210D4" w:rsidRDefault="001210D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4535"/>
        <w:gridCol w:w="1531"/>
        <w:gridCol w:w="1188"/>
      </w:tblGrid>
      <w:tr w:rsidR="001210D4">
        <w:tc>
          <w:tcPr>
            <w:tcW w:w="1814" w:type="dxa"/>
          </w:tcPr>
          <w:p w:rsidR="001210D4" w:rsidRDefault="001210D4">
            <w:pPr>
              <w:pStyle w:val="ConsPlusNormal"/>
              <w:jc w:val="center"/>
            </w:pPr>
            <w:r>
              <w:t>Вид нормативного правового акта</w:t>
            </w:r>
          </w:p>
        </w:tc>
        <w:tc>
          <w:tcPr>
            <w:tcW w:w="4535" w:type="dxa"/>
          </w:tcPr>
          <w:p w:rsidR="001210D4" w:rsidRDefault="001210D4">
            <w:pPr>
              <w:pStyle w:val="ConsPlusNormal"/>
              <w:jc w:val="center"/>
            </w:pPr>
            <w:r>
              <w:t>Основные положения нормативного правового акта</w:t>
            </w:r>
          </w:p>
        </w:tc>
        <w:tc>
          <w:tcPr>
            <w:tcW w:w="1531" w:type="dxa"/>
          </w:tcPr>
          <w:p w:rsidR="001210D4" w:rsidRDefault="001210D4">
            <w:pPr>
              <w:pStyle w:val="ConsPlusNormal"/>
              <w:jc w:val="center"/>
            </w:pPr>
            <w:r>
              <w:t>Исполнитель</w:t>
            </w:r>
          </w:p>
        </w:tc>
        <w:tc>
          <w:tcPr>
            <w:tcW w:w="1188" w:type="dxa"/>
          </w:tcPr>
          <w:p w:rsidR="001210D4" w:rsidRDefault="001210D4">
            <w:pPr>
              <w:pStyle w:val="ConsPlusNormal"/>
              <w:jc w:val="center"/>
            </w:pPr>
            <w:r>
              <w:t>Ожидаемый срок принятия</w:t>
            </w:r>
          </w:p>
        </w:tc>
      </w:tr>
      <w:tr w:rsidR="001210D4">
        <w:tc>
          <w:tcPr>
            <w:tcW w:w="1814" w:type="dxa"/>
          </w:tcPr>
          <w:p w:rsidR="001210D4" w:rsidRDefault="001210D4">
            <w:pPr>
              <w:pStyle w:val="ConsPlusNormal"/>
            </w:pPr>
            <w:r>
              <w:t>Постановление Правительства Сахалинской области</w:t>
            </w:r>
          </w:p>
        </w:tc>
        <w:tc>
          <w:tcPr>
            <w:tcW w:w="4535" w:type="dxa"/>
          </w:tcPr>
          <w:p w:rsidR="001210D4" w:rsidRDefault="001210D4">
            <w:pPr>
              <w:pStyle w:val="ConsPlusNormal"/>
            </w:pPr>
            <w:r>
              <w:t>Об утверждении Положения о межведомственной комиссии по реализации подпрограммы "Оказание содействия добровольному переселению в Сахалинскую область соотечественников, проживающих за рубежом" государственной программы Сахалинской области "Содействие занятости населения Сахалинской области на 2014 - 2020 годы"</w:t>
            </w:r>
          </w:p>
        </w:tc>
        <w:tc>
          <w:tcPr>
            <w:tcW w:w="1531" w:type="dxa"/>
          </w:tcPr>
          <w:p w:rsidR="001210D4" w:rsidRDefault="001210D4">
            <w:pPr>
              <w:pStyle w:val="ConsPlusNormal"/>
            </w:pPr>
            <w:r>
              <w:t>Агентство по труду и занятости населения Сахалинской области</w:t>
            </w:r>
          </w:p>
        </w:tc>
        <w:tc>
          <w:tcPr>
            <w:tcW w:w="1188" w:type="dxa"/>
          </w:tcPr>
          <w:p w:rsidR="001210D4" w:rsidRDefault="001210D4">
            <w:pPr>
              <w:pStyle w:val="ConsPlusNormal"/>
              <w:jc w:val="center"/>
            </w:pPr>
            <w:r>
              <w:t>февраль 2016 года</w:t>
            </w:r>
          </w:p>
        </w:tc>
      </w:tr>
      <w:tr w:rsidR="001210D4">
        <w:tc>
          <w:tcPr>
            <w:tcW w:w="1814" w:type="dxa"/>
          </w:tcPr>
          <w:p w:rsidR="001210D4" w:rsidRDefault="001210D4">
            <w:pPr>
              <w:pStyle w:val="ConsPlusNormal"/>
            </w:pPr>
            <w:r>
              <w:t>Постановление Правительства Сахалинской области</w:t>
            </w:r>
          </w:p>
        </w:tc>
        <w:tc>
          <w:tcPr>
            <w:tcW w:w="4535" w:type="dxa"/>
          </w:tcPr>
          <w:p w:rsidR="001210D4" w:rsidRDefault="001210D4">
            <w:pPr>
              <w:pStyle w:val="ConsPlusNormal"/>
            </w:pPr>
            <w:r>
              <w:t xml:space="preserve">Об установлении дополнительных гарантий и мер, направленных на обустройство и обеспечение жизнедеятельности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w:t>
            </w:r>
            <w:r>
              <w:lastRenderedPageBreak/>
              <w:t>в Сахалинской области</w:t>
            </w:r>
          </w:p>
        </w:tc>
        <w:tc>
          <w:tcPr>
            <w:tcW w:w="1531" w:type="dxa"/>
          </w:tcPr>
          <w:p w:rsidR="001210D4" w:rsidRDefault="001210D4">
            <w:pPr>
              <w:pStyle w:val="ConsPlusNormal"/>
            </w:pPr>
            <w:r>
              <w:lastRenderedPageBreak/>
              <w:t>Агентство по труду и занятости населения Сахалинской области</w:t>
            </w:r>
          </w:p>
        </w:tc>
        <w:tc>
          <w:tcPr>
            <w:tcW w:w="1188" w:type="dxa"/>
          </w:tcPr>
          <w:p w:rsidR="001210D4" w:rsidRDefault="001210D4">
            <w:pPr>
              <w:pStyle w:val="ConsPlusNormal"/>
              <w:jc w:val="center"/>
            </w:pPr>
            <w:r>
              <w:t>август 2016 года</w:t>
            </w:r>
          </w:p>
        </w:tc>
      </w:tr>
      <w:tr w:rsidR="001210D4">
        <w:tc>
          <w:tcPr>
            <w:tcW w:w="1814" w:type="dxa"/>
          </w:tcPr>
          <w:p w:rsidR="001210D4" w:rsidRDefault="001210D4">
            <w:pPr>
              <w:pStyle w:val="ConsPlusNormal"/>
            </w:pPr>
            <w:r>
              <w:lastRenderedPageBreak/>
              <w:t>Распоряжение агентства по труду и занятости населения Сахалинской области</w:t>
            </w:r>
          </w:p>
        </w:tc>
        <w:tc>
          <w:tcPr>
            <w:tcW w:w="4535" w:type="dxa"/>
          </w:tcPr>
          <w:p w:rsidR="001210D4" w:rsidRDefault="001210D4">
            <w:pPr>
              <w:pStyle w:val="ConsPlusNormal"/>
            </w:pPr>
            <w:r>
              <w:t>Об организации работы по содействию добровольному переселению в Российскую Федерацию соотечественников, проживающих за рубежом, в Сахалинской области</w:t>
            </w:r>
          </w:p>
        </w:tc>
        <w:tc>
          <w:tcPr>
            <w:tcW w:w="1531" w:type="dxa"/>
          </w:tcPr>
          <w:p w:rsidR="001210D4" w:rsidRDefault="001210D4">
            <w:pPr>
              <w:pStyle w:val="ConsPlusNormal"/>
            </w:pPr>
            <w:r>
              <w:t>Агентство по труду и занятости населения Сахалинской области</w:t>
            </w:r>
          </w:p>
        </w:tc>
        <w:tc>
          <w:tcPr>
            <w:tcW w:w="1188" w:type="dxa"/>
          </w:tcPr>
          <w:p w:rsidR="001210D4" w:rsidRDefault="001210D4">
            <w:pPr>
              <w:pStyle w:val="ConsPlusNormal"/>
              <w:jc w:val="center"/>
            </w:pPr>
            <w:r>
              <w:t>ноябрь 2016 года</w:t>
            </w:r>
          </w:p>
        </w:tc>
      </w:tr>
      <w:tr w:rsidR="001210D4">
        <w:tc>
          <w:tcPr>
            <w:tcW w:w="1814" w:type="dxa"/>
          </w:tcPr>
          <w:p w:rsidR="001210D4" w:rsidRDefault="001210D4">
            <w:pPr>
              <w:pStyle w:val="ConsPlusNormal"/>
            </w:pPr>
            <w:r>
              <w:t>Распоряжение Правительства Сахалинской области</w:t>
            </w:r>
          </w:p>
        </w:tc>
        <w:tc>
          <w:tcPr>
            <w:tcW w:w="4535" w:type="dxa"/>
          </w:tcPr>
          <w:p w:rsidR="001210D4" w:rsidRDefault="001210D4">
            <w:pPr>
              <w:pStyle w:val="ConsPlusNormal"/>
            </w:pPr>
            <w:r>
              <w:t>Об утверждении состава межведомственной комиссии по реализации подпрограммы "Оказание содействия добровольному переселению в Сахалинскую область соотечественников, проживающих за рубежом" государственной программы Сахалинской области "Содействие занятости населения Сахалинской области на 2014 - 2020 годы"</w:t>
            </w:r>
          </w:p>
        </w:tc>
        <w:tc>
          <w:tcPr>
            <w:tcW w:w="1531" w:type="dxa"/>
          </w:tcPr>
          <w:p w:rsidR="001210D4" w:rsidRDefault="001210D4">
            <w:pPr>
              <w:pStyle w:val="ConsPlusNormal"/>
            </w:pPr>
            <w:r>
              <w:t>Агентство по труду и занятости населения Сахалинской области</w:t>
            </w:r>
          </w:p>
        </w:tc>
        <w:tc>
          <w:tcPr>
            <w:tcW w:w="1188" w:type="dxa"/>
          </w:tcPr>
          <w:p w:rsidR="001210D4" w:rsidRDefault="001210D4">
            <w:pPr>
              <w:pStyle w:val="ConsPlusNormal"/>
              <w:jc w:val="center"/>
            </w:pPr>
            <w:r>
              <w:t>февраль 2016 года</w:t>
            </w:r>
          </w:p>
        </w:tc>
      </w:tr>
      <w:tr w:rsidR="001210D4">
        <w:tc>
          <w:tcPr>
            <w:tcW w:w="1814" w:type="dxa"/>
          </w:tcPr>
          <w:p w:rsidR="001210D4" w:rsidRDefault="001210D4">
            <w:pPr>
              <w:pStyle w:val="ConsPlusNormal"/>
            </w:pPr>
            <w:r>
              <w:t>Распоряжение Правительства Сахалинской области</w:t>
            </w:r>
          </w:p>
        </w:tc>
        <w:tc>
          <w:tcPr>
            <w:tcW w:w="4535" w:type="dxa"/>
          </w:tcPr>
          <w:p w:rsidR="001210D4" w:rsidRDefault="001210D4">
            <w:pPr>
              <w:pStyle w:val="ConsPlusNormal"/>
            </w:pPr>
            <w:r>
              <w:t>О внесении изменений в состав межведомственной комиссии по реализации подпрограммы "Оказание содействия добровольному переселению в Сахалинскую область соотечественников, проживающих за рубежом" государственной программы Сахалинской области "Содействие занятости населения Сахалинской области на 2014 - 2020 годы", утвержденный распоряжением Правительства Сахалинской области от 04.02.2016 N 44-р</w:t>
            </w:r>
          </w:p>
        </w:tc>
        <w:tc>
          <w:tcPr>
            <w:tcW w:w="1531" w:type="dxa"/>
          </w:tcPr>
          <w:p w:rsidR="001210D4" w:rsidRDefault="001210D4">
            <w:pPr>
              <w:pStyle w:val="ConsPlusNormal"/>
            </w:pPr>
            <w:r>
              <w:t>Агентство по труду и занятости населения Сахалинской области</w:t>
            </w:r>
          </w:p>
        </w:tc>
        <w:tc>
          <w:tcPr>
            <w:tcW w:w="1188" w:type="dxa"/>
          </w:tcPr>
          <w:p w:rsidR="001210D4" w:rsidRDefault="001210D4">
            <w:pPr>
              <w:pStyle w:val="ConsPlusNormal"/>
              <w:jc w:val="center"/>
            </w:pPr>
            <w:r>
              <w:t>ежегодно, IV квартал</w:t>
            </w:r>
          </w:p>
        </w:tc>
      </w:tr>
      <w:tr w:rsidR="001210D4">
        <w:tc>
          <w:tcPr>
            <w:tcW w:w="1814" w:type="dxa"/>
          </w:tcPr>
          <w:p w:rsidR="001210D4" w:rsidRDefault="001210D4">
            <w:pPr>
              <w:pStyle w:val="ConsPlusNormal"/>
            </w:pPr>
            <w:r>
              <w:t>Постановление Правительства Сахалинской области</w:t>
            </w:r>
          </w:p>
        </w:tc>
        <w:tc>
          <w:tcPr>
            <w:tcW w:w="4535" w:type="dxa"/>
          </w:tcPr>
          <w:p w:rsidR="001210D4" w:rsidRDefault="001210D4">
            <w:pPr>
              <w:pStyle w:val="ConsPlusNormal"/>
            </w:pPr>
            <w:r>
              <w:t>О внесении изменений в постановление Правительства Сахалинской области от 25.08.2016 N 424 "Об установлении дополнительных гарантий и мер, направленных на обустройство и обеспечение жизнедеятельности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в Сахалинской области"</w:t>
            </w:r>
          </w:p>
        </w:tc>
        <w:tc>
          <w:tcPr>
            <w:tcW w:w="1531" w:type="dxa"/>
          </w:tcPr>
          <w:p w:rsidR="001210D4" w:rsidRDefault="001210D4">
            <w:pPr>
              <w:pStyle w:val="ConsPlusNormal"/>
            </w:pPr>
            <w:r>
              <w:t>Агентство по труду и занятости населения Сахалинской области</w:t>
            </w:r>
          </w:p>
        </w:tc>
        <w:tc>
          <w:tcPr>
            <w:tcW w:w="1188" w:type="dxa"/>
          </w:tcPr>
          <w:p w:rsidR="001210D4" w:rsidRDefault="001210D4">
            <w:pPr>
              <w:pStyle w:val="ConsPlusNormal"/>
              <w:jc w:val="center"/>
            </w:pPr>
            <w:r>
              <w:t>I квартал 2021 года</w:t>
            </w:r>
          </w:p>
        </w:tc>
      </w:tr>
    </w:tbl>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jc w:val="right"/>
        <w:outlineLvl w:val="1"/>
      </w:pPr>
      <w:r>
        <w:t>Приложение N 4</w:t>
      </w:r>
    </w:p>
    <w:p w:rsidR="001210D4" w:rsidRDefault="001210D4">
      <w:pPr>
        <w:pStyle w:val="ConsPlusNormal"/>
        <w:jc w:val="right"/>
      </w:pPr>
      <w:r>
        <w:t>к подпрограмме N 2</w:t>
      </w:r>
    </w:p>
    <w:p w:rsidR="001210D4" w:rsidRDefault="001210D4">
      <w:pPr>
        <w:pStyle w:val="ConsPlusNormal"/>
        <w:jc w:val="right"/>
      </w:pPr>
      <w:r>
        <w:t>"Оказание содействия</w:t>
      </w:r>
    </w:p>
    <w:p w:rsidR="001210D4" w:rsidRDefault="001210D4">
      <w:pPr>
        <w:pStyle w:val="ConsPlusNormal"/>
        <w:jc w:val="right"/>
      </w:pPr>
      <w:r>
        <w:t>добровольному переселению</w:t>
      </w:r>
    </w:p>
    <w:p w:rsidR="001210D4" w:rsidRDefault="001210D4">
      <w:pPr>
        <w:pStyle w:val="ConsPlusNormal"/>
        <w:jc w:val="right"/>
      </w:pPr>
      <w:r>
        <w:t>в Сахалинскую область</w:t>
      </w:r>
    </w:p>
    <w:p w:rsidR="001210D4" w:rsidRDefault="001210D4">
      <w:pPr>
        <w:pStyle w:val="ConsPlusNormal"/>
        <w:jc w:val="right"/>
      </w:pPr>
      <w:r>
        <w:t>соотечественников,</w:t>
      </w:r>
    </w:p>
    <w:p w:rsidR="001210D4" w:rsidRDefault="001210D4">
      <w:pPr>
        <w:pStyle w:val="ConsPlusNormal"/>
        <w:jc w:val="right"/>
      </w:pPr>
      <w:r>
        <w:t>проживающих за рубежом"</w:t>
      </w:r>
    </w:p>
    <w:p w:rsidR="001210D4" w:rsidRDefault="001210D4">
      <w:pPr>
        <w:pStyle w:val="ConsPlusNormal"/>
        <w:jc w:val="right"/>
      </w:pPr>
      <w:r>
        <w:lastRenderedPageBreak/>
        <w:t>государственной программы</w:t>
      </w:r>
    </w:p>
    <w:p w:rsidR="001210D4" w:rsidRDefault="001210D4">
      <w:pPr>
        <w:pStyle w:val="ConsPlusNormal"/>
        <w:jc w:val="right"/>
      </w:pPr>
      <w:r>
        <w:t>Сахалинской области</w:t>
      </w:r>
    </w:p>
    <w:p w:rsidR="001210D4" w:rsidRDefault="001210D4">
      <w:pPr>
        <w:pStyle w:val="ConsPlusNormal"/>
        <w:jc w:val="right"/>
      </w:pPr>
      <w:r>
        <w:t>"Содействие занятости населения</w:t>
      </w:r>
    </w:p>
    <w:p w:rsidR="001210D4" w:rsidRDefault="001210D4">
      <w:pPr>
        <w:pStyle w:val="ConsPlusNormal"/>
        <w:jc w:val="right"/>
      </w:pPr>
      <w:r>
        <w:t>Сахалинской области",</w:t>
      </w:r>
    </w:p>
    <w:p w:rsidR="001210D4" w:rsidRDefault="001210D4">
      <w:pPr>
        <w:pStyle w:val="ConsPlusNormal"/>
        <w:jc w:val="right"/>
      </w:pPr>
      <w:r>
        <w:t>утвержденной постановлением</w:t>
      </w:r>
    </w:p>
    <w:p w:rsidR="001210D4" w:rsidRDefault="001210D4">
      <w:pPr>
        <w:pStyle w:val="ConsPlusNormal"/>
        <w:jc w:val="right"/>
      </w:pPr>
      <w:r>
        <w:t>Правительства Сахалинской области</w:t>
      </w:r>
    </w:p>
    <w:p w:rsidR="001210D4" w:rsidRDefault="001210D4">
      <w:pPr>
        <w:pStyle w:val="ConsPlusNormal"/>
        <w:jc w:val="right"/>
      </w:pPr>
      <w:r>
        <w:t>от 05.04.2013 N 166</w:t>
      </w:r>
    </w:p>
    <w:p w:rsidR="001210D4" w:rsidRDefault="001210D4">
      <w:pPr>
        <w:pStyle w:val="ConsPlusNormal"/>
      </w:pPr>
    </w:p>
    <w:p w:rsidR="001210D4" w:rsidRDefault="001210D4">
      <w:pPr>
        <w:pStyle w:val="ConsPlusTitle"/>
        <w:jc w:val="center"/>
      </w:pPr>
      <w:bookmarkStart w:id="4" w:name="P1058"/>
      <w:bookmarkEnd w:id="4"/>
      <w:r>
        <w:t>ОБЪЕМЫ</w:t>
      </w:r>
    </w:p>
    <w:p w:rsidR="001210D4" w:rsidRDefault="001210D4">
      <w:pPr>
        <w:pStyle w:val="ConsPlusTitle"/>
        <w:jc w:val="center"/>
      </w:pPr>
      <w:r>
        <w:t>ФИНАНСОВЫХ РЕСУРСОВ НА РЕАЛИЗАЦИЮ ОСНОВНЫХ МЕРОПРИЯТИЙ</w:t>
      </w:r>
    </w:p>
    <w:p w:rsidR="001210D4" w:rsidRDefault="001210D4">
      <w:pPr>
        <w:pStyle w:val="ConsPlusTitle"/>
        <w:jc w:val="center"/>
      </w:pPr>
      <w:r>
        <w:t>ПОДПРОГРАММЫ N 2 "ОКАЗАНИЕ СОДЕЙСТВИЯ ДОБРОВОЛЬНОМУ</w:t>
      </w:r>
    </w:p>
    <w:p w:rsidR="001210D4" w:rsidRDefault="001210D4">
      <w:pPr>
        <w:pStyle w:val="ConsPlusTitle"/>
        <w:jc w:val="center"/>
      </w:pPr>
      <w:r>
        <w:t>ПЕРЕСЕЛЕНИЮ В САХАЛИНСКУЮ ОБЛАСТЬ СООТЕЧЕСТВЕННИКОВ,</w:t>
      </w:r>
    </w:p>
    <w:p w:rsidR="001210D4" w:rsidRDefault="001210D4">
      <w:pPr>
        <w:pStyle w:val="ConsPlusTitle"/>
        <w:jc w:val="center"/>
      </w:pPr>
      <w:r>
        <w:t>ПРОЖИВАЮЩИХ ЗА РУБЕЖОМ" ГОСУДАРСТВЕННОЙ ПРОГРАММЫ</w:t>
      </w:r>
    </w:p>
    <w:p w:rsidR="001210D4" w:rsidRDefault="001210D4">
      <w:pPr>
        <w:pStyle w:val="ConsPlusTitle"/>
        <w:jc w:val="center"/>
      </w:pPr>
      <w:r>
        <w:t>САХАЛИНСКОЙ ОБЛАСТИ "СОДЕЙСТВИЕ ЗАНЯТОСТИ НАСЕЛЕНИЯ</w:t>
      </w:r>
    </w:p>
    <w:p w:rsidR="001210D4" w:rsidRDefault="001210D4">
      <w:pPr>
        <w:pStyle w:val="ConsPlusTitle"/>
        <w:jc w:val="center"/>
      </w:pPr>
      <w:r>
        <w:t>САХАЛИНСКОЙ ОБЛАСТИ"</w:t>
      </w:r>
    </w:p>
    <w:p w:rsidR="001210D4" w:rsidRDefault="001210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210D4">
        <w:trPr>
          <w:jc w:val="center"/>
        </w:trPr>
        <w:tc>
          <w:tcPr>
            <w:tcW w:w="9294" w:type="dxa"/>
            <w:tcBorders>
              <w:top w:val="nil"/>
              <w:left w:val="single" w:sz="24" w:space="0" w:color="CED3F1"/>
              <w:bottom w:val="nil"/>
              <w:right w:val="single" w:sz="24" w:space="0" w:color="F4F3F8"/>
            </w:tcBorders>
            <w:shd w:val="clear" w:color="auto" w:fill="F4F3F8"/>
          </w:tcPr>
          <w:p w:rsidR="001210D4" w:rsidRDefault="001210D4">
            <w:pPr>
              <w:pStyle w:val="ConsPlusNormal"/>
              <w:jc w:val="center"/>
            </w:pPr>
            <w:r>
              <w:rPr>
                <w:color w:val="392C69"/>
              </w:rPr>
              <w:t>Список изменяющих документов</w:t>
            </w:r>
          </w:p>
          <w:p w:rsidR="001210D4" w:rsidRDefault="001210D4">
            <w:pPr>
              <w:pStyle w:val="ConsPlusNormal"/>
              <w:jc w:val="center"/>
            </w:pPr>
            <w:r>
              <w:rPr>
                <w:color w:val="392C69"/>
              </w:rPr>
              <w:t xml:space="preserve">(введено </w:t>
            </w:r>
            <w:hyperlink r:id="rId26" w:history="1">
              <w:r>
                <w:rPr>
                  <w:color w:val="0000FF"/>
                </w:rPr>
                <w:t>Постановлением</w:t>
              </w:r>
            </w:hyperlink>
            <w:r>
              <w:rPr>
                <w:color w:val="392C69"/>
              </w:rPr>
              <w:t xml:space="preserve"> Правительства Сахалинской области</w:t>
            </w:r>
          </w:p>
          <w:p w:rsidR="001210D4" w:rsidRDefault="001210D4">
            <w:pPr>
              <w:pStyle w:val="ConsPlusNormal"/>
              <w:jc w:val="center"/>
            </w:pPr>
            <w:r>
              <w:rPr>
                <w:color w:val="392C69"/>
              </w:rPr>
              <w:t>от 23.10.2020 N 490)</w:t>
            </w:r>
          </w:p>
        </w:tc>
      </w:tr>
    </w:tbl>
    <w:p w:rsidR="001210D4" w:rsidRDefault="001210D4">
      <w:pPr>
        <w:pStyle w:val="ConsPlusNormal"/>
        <w:ind w:firstLine="540"/>
        <w:jc w:val="both"/>
      </w:pPr>
    </w:p>
    <w:p w:rsidR="001210D4" w:rsidRDefault="001210D4">
      <w:pPr>
        <w:sectPr w:rsidR="001210D4">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850"/>
        <w:gridCol w:w="620"/>
        <w:gridCol w:w="680"/>
        <w:gridCol w:w="1417"/>
        <w:gridCol w:w="624"/>
        <w:gridCol w:w="1191"/>
        <w:gridCol w:w="850"/>
        <w:gridCol w:w="907"/>
        <w:gridCol w:w="907"/>
        <w:gridCol w:w="907"/>
        <w:gridCol w:w="907"/>
        <w:gridCol w:w="907"/>
        <w:gridCol w:w="964"/>
        <w:gridCol w:w="907"/>
        <w:gridCol w:w="907"/>
        <w:gridCol w:w="794"/>
        <w:gridCol w:w="708"/>
        <w:gridCol w:w="709"/>
      </w:tblGrid>
      <w:tr w:rsidR="001210D4">
        <w:tc>
          <w:tcPr>
            <w:tcW w:w="2551" w:type="dxa"/>
            <w:vMerge w:val="restart"/>
          </w:tcPr>
          <w:p w:rsidR="001210D4" w:rsidRDefault="001210D4">
            <w:pPr>
              <w:pStyle w:val="ConsPlusNormal"/>
              <w:jc w:val="center"/>
            </w:pPr>
            <w:r>
              <w:lastRenderedPageBreak/>
              <w:t>Наименование мероприятия</w:t>
            </w:r>
          </w:p>
        </w:tc>
        <w:tc>
          <w:tcPr>
            <w:tcW w:w="850" w:type="dxa"/>
            <w:vMerge w:val="restart"/>
          </w:tcPr>
          <w:p w:rsidR="001210D4" w:rsidRDefault="001210D4">
            <w:pPr>
              <w:pStyle w:val="ConsPlusNormal"/>
              <w:jc w:val="center"/>
            </w:pPr>
            <w:r>
              <w:t>Источники средств</w:t>
            </w:r>
          </w:p>
        </w:tc>
        <w:tc>
          <w:tcPr>
            <w:tcW w:w="3341" w:type="dxa"/>
            <w:gridSpan w:val="4"/>
          </w:tcPr>
          <w:p w:rsidR="001210D4" w:rsidRDefault="001210D4">
            <w:pPr>
              <w:pStyle w:val="ConsPlusNormal"/>
              <w:jc w:val="center"/>
            </w:pPr>
            <w:r>
              <w:t>Код бюджетной классификации</w:t>
            </w:r>
          </w:p>
        </w:tc>
        <w:tc>
          <w:tcPr>
            <w:tcW w:w="11565" w:type="dxa"/>
            <w:gridSpan w:val="13"/>
          </w:tcPr>
          <w:p w:rsidR="001210D4" w:rsidRDefault="001210D4">
            <w:pPr>
              <w:pStyle w:val="ConsPlusNormal"/>
              <w:jc w:val="center"/>
            </w:pPr>
            <w:r>
              <w:t>Расходы по годам реализации, тыс. рублей</w:t>
            </w:r>
          </w:p>
        </w:tc>
      </w:tr>
      <w:tr w:rsidR="001210D4">
        <w:tc>
          <w:tcPr>
            <w:tcW w:w="2551" w:type="dxa"/>
            <w:vMerge/>
          </w:tcPr>
          <w:p w:rsidR="001210D4" w:rsidRDefault="001210D4"/>
        </w:tc>
        <w:tc>
          <w:tcPr>
            <w:tcW w:w="850" w:type="dxa"/>
            <w:vMerge/>
          </w:tcPr>
          <w:p w:rsidR="001210D4" w:rsidRDefault="001210D4"/>
        </w:tc>
        <w:tc>
          <w:tcPr>
            <w:tcW w:w="620" w:type="dxa"/>
          </w:tcPr>
          <w:p w:rsidR="001210D4" w:rsidRDefault="001210D4">
            <w:pPr>
              <w:pStyle w:val="ConsPlusNormal"/>
              <w:jc w:val="center"/>
            </w:pPr>
            <w:r>
              <w:t>ГРБС</w:t>
            </w:r>
          </w:p>
        </w:tc>
        <w:tc>
          <w:tcPr>
            <w:tcW w:w="680" w:type="dxa"/>
          </w:tcPr>
          <w:p w:rsidR="001210D4" w:rsidRDefault="001210D4">
            <w:pPr>
              <w:pStyle w:val="ConsPlusNormal"/>
              <w:jc w:val="center"/>
            </w:pPr>
            <w:r>
              <w:t>Рз, Пр</w:t>
            </w:r>
          </w:p>
        </w:tc>
        <w:tc>
          <w:tcPr>
            <w:tcW w:w="1417" w:type="dxa"/>
          </w:tcPr>
          <w:p w:rsidR="001210D4" w:rsidRDefault="001210D4">
            <w:pPr>
              <w:pStyle w:val="ConsPlusNormal"/>
              <w:jc w:val="center"/>
            </w:pPr>
            <w:r>
              <w:t>ЦСР</w:t>
            </w:r>
          </w:p>
        </w:tc>
        <w:tc>
          <w:tcPr>
            <w:tcW w:w="624" w:type="dxa"/>
          </w:tcPr>
          <w:p w:rsidR="001210D4" w:rsidRDefault="001210D4">
            <w:pPr>
              <w:pStyle w:val="ConsPlusNormal"/>
              <w:jc w:val="center"/>
            </w:pPr>
            <w:r>
              <w:t>ВР</w:t>
            </w:r>
          </w:p>
        </w:tc>
        <w:tc>
          <w:tcPr>
            <w:tcW w:w="1191" w:type="dxa"/>
          </w:tcPr>
          <w:p w:rsidR="001210D4" w:rsidRDefault="001210D4">
            <w:pPr>
              <w:pStyle w:val="ConsPlusNormal"/>
              <w:jc w:val="center"/>
            </w:pPr>
            <w:r>
              <w:t>Всего по государственной программе</w:t>
            </w:r>
          </w:p>
        </w:tc>
        <w:tc>
          <w:tcPr>
            <w:tcW w:w="850" w:type="dxa"/>
          </w:tcPr>
          <w:p w:rsidR="001210D4" w:rsidRDefault="001210D4">
            <w:pPr>
              <w:pStyle w:val="ConsPlusNormal"/>
              <w:jc w:val="center"/>
            </w:pPr>
            <w:r>
              <w:t>2014 год</w:t>
            </w:r>
          </w:p>
        </w:tc>
        <w:tc>
          <w:tcPr>
            <w:tcW w:w="907" w:type="dxa"/>
          </w:tcPr>
          <w:p w:rsidR="001210D4" w:rsidRDefault="001210D4">
            <w:pPr>
              <w:pStyle w:val="ConsPlusNormal"/>
              <w:jc w:val="center"/>
            </w:pPr>
            <w:r>
              <w:t>2015 год</w:t>
            </w:r>
          </w:p>
        </w:tc>
        <w:tc>
          <w:tcPr>
            <w:tcW w:w="907" w:type="dxa"/>
          </w:tcPr>
          <w:p w:rsidR="001210D4" w:rsidRDefault="001210D4">
            <w:pPr>
              <w:pStyle w:val="ConsPlusNormal"/>
              <w:jc w:val="center"/>
            </w:pPr>
            <w:r>
              <w:t>2016 год</w:t>
            </w:r>
          </w:p>
        </w:tc>
        <w:tc>
          <w:tcPr>
            <w:tcW w:w="907" w:type="dxa"/>
          </w:tcPr>
          <w:p w:rsidR="001210D4" w:rsidRDefault="001210D4">
            <w:pPr>
              <w:pStyle w:val="ConsPlusNormal"/>
              <w:jc w:val="center"/>
            </w:pPr>
            <w:r>
              <w:t>2017 год</w:t>
            </w:r>
          </w:p>
        </w:tc>
        <w:tc>
          <w:tcPr>
            <w:tcW w:w="907" w:type="dxa"/>
          </w:tcPr>
          <w:p w:rsidR="001210D4" w:rsidRDefault="001210D4">
            <w:pPr>
              <w:pStyle w:val="ConsPlusNormal"/>
              <w:jc w:val="center"/>
            </w:pPr>
            <w:r>
              <w:t>2018 год</w:t>
            </w:r>
          </w:p>
        </w:tc>
        <w:tc>
          <w:tcPr>
            <w:tcW w:w="907" w:type="dxa"/>
          </w:tcPr>
          <w:p w:rsidR="001210D4" w:rsidRDefault="001210D4">
            <w:pPr>
              <w:pStyle w:val="ConsPlusNormal"/>
              <w:jc w:val="center"/>
            </w:pPr>
            <w:r>
              <w:t>2019 год</w:t>
            </w:r>
          </w:p>
        </w:tc>
        <w:tc>
          <w:tcPr>
            <w:tcW w:w="964" w:type="dxa"/>
          </w:tcPr>
          <w:p w:rsidR="001210D4" w:rsidRDefault="001210D4">
            <w:pPr>
              <w:pStyle w:val="ConsPlusNormal"/>
              <w:jc w:val="center"/>
            </w:pPr>
            <w:r>
              <w:t>2020 год</w:t>
            </w:r>
          </w:p>
        </w:tc>
        <w:tc>
          <w:tcPr>
            <w:tcW w:w="907" w:type="dxa"/>
          </w:tcPr>
          <w:p w:rsidR="001210D4" w:rsidRDefault="001210D4">
            <w:pPr>
              <w:pStyle w:val="ConsPlusNormal"/>
              <w:jc w:val="center"/>
            </w:pPr>
            <w:r>
              <w:t>2021 год</w:t>
            </w:r>
          </w:p>
        </w:tc>
        <w:tc>
          <w:tcPr>
            <w:tcW w:w="907" w:type="dxa"/>
          </w:tcPr>
          <w:p w:rsidR="001210D4" w:rsidRDefault="001210D4">
            <w:pPr>
              <w:pStyle w:val="ConsPlusNormal"/>
              <w:jc w:val="center"/>
            </w:pPr>
            <w:r>
              <w:t>2022 год</w:t>
            </w:r>
          </w:p>
        </w:tc>
        <w:tc>
          <w:tcPr>
            <w:tcW w:w="794" w:type="dxa"/>
          </w:tcPr>
          <w:p w:rsidR="001210D4" w:rsidRDefault="001210D4">
            <w:pPr>
              <w:pStyle w:val="ConsPlusNormal"/>
              <w:jc w:val="center"/>
            </w:pPr>
            <w:r>
              <w:t>2023 год</w:t>
            </w:r>
          </w:p>
        </w:tc>
        <w:tc>
          <w:tcPr>
            <w:tcW w:w="708" w:type="dxa"/>
          </w:tcPr>
          <w:p w:rsidR="001210D4" w:rsidRDefault="001210D4">
            <w:pPr>
              <w:pStyle w:val="ConsPlusNormal"/>
              <w:jc w:val="center"/>
            </w:pPr>
            <w:r>
              <w:t>2024 год</w:t>
            </w:r>
          </w:p>
        </w:tc>
        <w:tc>
          <w:tcPr>
            <w:tcW w:w="709" w:type="dxa"/>
          </w:tcPr>
          <w:p w:rsidR="001210D4" w:rsidRDefault="001210D4">
            <w:pPr>
              <w:pStyle w:val="ConsPlusNormal"/>
              <w:jc w:val="center"/>
            </w:pPr>
            <w:r>
              <w:t>2025 год</w:t>
            </w:r>
          </w:p>
        </w:tc>
      </w:tr>
      <w:tr w:rsidR="001210D4">
        <w:tc>
          <w:tcPr>
            <w:tcW w:w="18307" w:type="dxa"/>
            <w:gridSpan w:val="19"/>
          </w:tcPr>
          <w:p w:rsidR="001210D4" w:rsidRDefault="001210D4">
            <w:pPr>
              <w:pStyle w:val="ConsPlusNormal"/>
            </w:pPr>
            <w:hyperlink w:anchor="P9" w:history="1">
              <w:r>
                <w:rPr>
                  <w:color w:val="0000FF"/>
                </w:rPr>
                <w:t>Подпрограмма 2</w:t>
              </w:r>
            </w:hyperlink>
            <w:r>
              <w:t xml:space="preserve"> "Оказание содействия добровольному переселению в Сахалинскую область соотечественников, проживающих за рубежом"</w:t>
            </w:r>
          </w:p>
        </w:tc>
      </w:tr>
      <w:tr w:rsidR="001210D4">
        <w:tc>
          <w:tcPr>
            <w:tcW w:w="2551" w:type="dxa"/>
          </w:tcPr>
          <w:p w:rsidR="001210D4" w:rsidRDefault="001210D4">
            <w:pPr>
              <w:pStyle w:val="ConsPlusNormal"/>
            </w:pPr>
            <w:r>
              <w:t>Основное мероприятие 1. Нормативно-правовое обеспечение реализации подпрограммы</w:t>
            </w:r>
          </w:p>
        </w:tc>
        <w:tc>
          <w:tcPr>
            <w:tcW w:w="850" w:type="dxa"/>
          </w:tcPr>
          <w:p w:rsidR="001210D4" w:rsidRDefault="001210D4">
            <w:pPr>
              <w:pStyle w:val="ConsPlusNormal"/>
              <w:jc w:val="center"/>
            </w:pPr>
          </w:p>
        </w:tc>
        <w:tc>
          <w:tcPr>
            <w:tcW w:w="620" w:type="dxa"/>
          </w:tcPr>
          <w:p w:rsidR="001210D4" w:rsidRDefault="001210D4">
            <w:pPr>
              <w:pStyle w:val="ConsPlusNormal"/>
              <w:jc w:val="center"/>
            </w:pPr>
          </w:p>
        </w:tc>
        <w:tc>
          <w:tcPr>
            <w:tcW w:w="680" w:type="dxa"/>
          </w:tcPr>
          <w:p w:rsidR="001210D4" w:rsidRDefault="001210D4">
            <w:pPr>
              <w:pStyle w:val="ConsPlusNormal"/>
              <w:jc w:val="center"/>
            </w:pPr>
          </w:p>
        </w:tc>
        <w:tc>
          <w:tcPr>
            <w:tcW w:w="1417" w:type="dxa"/>
          </w:tcPr>
          <w:p w:rsidR="001210D4" w:rsidRDefault="001210D4">
            <w:pPr>
              <w:pStyle w:val="ConsPlusNormal"/>
              <w:jc w:val="center"/>
            </w:pPr>
          </w:p>
        </w:tc>
        <w:tc>
          <w:tcPr>
            <w:tcW w:w="624" w:type="dxa"/>
          </w:tcPr>
          <w:p w:rsidR="001210D4" w:rsidRDefault="001210D4">
            <w:pPr>
              <w:pStyle w:val="ConsPlusNormal"/>
              <w:jc w:val="center"/>
            </w:pPr>
          </w:p>
        </w:tc>
        <w:tc>
          <w:tcPr>
            <w:tcW w:w="1191" w:type="dxa"/>
          </w:tcPr>
          <w:p w:rsidR="001210D4" w:rsidRDefault="001210D4">
            <w:pPr>
              <w:pStyle w:val="ConsPlusNormal"/>
              <w:jc w:val="center"/>
            </w:pP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val="restart"/>
          </w:tcPr>
          <w:p w:rsidR="001210D4" w:rsidRDefault="001210D4">
            <w:pPr>
              <w:pStyle w:val="ConsPlusNormal"/>
            </w:pPr>
            <w:r>
              <w:t>Основное мероприятие 2. Предоставление государственных услуг, дополнительных гарантий, мер социальной поддержки участникам Государственной программы и членам их семей</w:t>
            </w:r>
          </w:p>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x</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39283,2</w:t>
            </w:r>
          </w:p>
        </w:tc>
        <w:tc>
          <w:tcPr>
            <w:tcW w:w="850" w:type="dxa"/>
          </w:tcPr>
          <w:p w:rsidR="001210D4" w:rsidRDefault="001210D4">
            <w:pPr>
              <w:pStyle w:val="ConsPlusNormal"/>
              <w:jc w:val="center"/>
            </w:pPr>
            <w:r>
              <w:t>2856,4</w:t>
            </w:r>
          </w:p>
        </w:tc>
        <w:tc>
          <w:tcPr>
            <w:tcW w:w="907" w:type="dxa"/>
          </w:tcPr>
          <w:p w:rsidR="001210D4" w:rsidRDefault="001210D4">
            <w:pPr>
              <w:pStyle w:val="ConsPlusNormal"/>
              <w:jc w:val="center"/>
            </w:pPr>
            <w:r>
              <w:t>7590,2</w:t>
            </w:r>
          </w:p>
        </w:tc>
        <w:tc>
          <w:tcPr>
            <w:tcW w:w="907" w:type="dxa"/>
          </w:tcPr>
          <w:p w:rsidR="001210D4" w:rsidRDefault="001210D4">
            <w:pPr>
              <w:pStyle w:val="ConsPlusNormal"/>
              <w:jc w:val="center"/>
            </w:pPr>
            <w:r>
              <w:t>7354,3</w:t>
            </w:r>
          </w:p>
        </w:tc>
        <w:tc>
          <w:tcPr>
            <w:tcW w:w="907" w:type="dxa"/>
          </w:tcPr>
          <w:p w:rsidR="001210D4" w:rsidRDefault="001210D4">
            <w:pPr>
              <w:pStyle w:val="ConsPlusNormal"/>
              <w:jc w:val="center"/>
            </w:pPr>
            <w:r>
              <w:t>5567,0</w:t>
            </w:r>
          </w:p>
        </w:tc>
        <w:tc>
          <w:tcPr>
            <w:tcW w:w="907" w:type="dxa"/>
          </w:tcPr>
          <w:p w:rsidR="001210D4" w:rsidRDefault="001210D4">
            <w:pPr>
              <w:pStyle w:val="ConsPlusNormal"/>
              <w:jc w:val="center"/>
            </w:pPr>
            <w:r>
              <w:t>2732,2</w:t>
            </w:r>
          </w:p>
        </w:tc>
        <w:tc>
          <w:tcPr>
            <w:tcW w:w="907" w:type="dxa"/>
          </w:tcPr>
          <w:p w:rsidR="001210D4" w:rsidRDefault="001210D4">
            <w:pPr>
              <w:pStyle w:val="ConsPlusNormal"/>
              <w:jc w:val="center"/>
            </w:pPr>
            <w:r>
              <w:t>2990,8</w:t>
            </w:r>
          </w:p>
        </w:tc>
        <w:tc>
          <w:tcPr>
            <w:tcW w:w="964" w:type="dxa"/>
          </w:tcPr>
          <w:p w:rsidR="001210D4" w:rsidRDefault="001210D4">
            <w:pPr>
              <w:pStyle w:val="ConsPlusNormal"/>
              <w:jc w:val="center"/>
            </w:pPr>
            <w:r>
              <w:t>3106,6</w:t>
            </w:r>
          </w:p>
        </w:tc>
        <w:tc>
          <w:tcPr>
            <w:tcW w:w="907" w:type="dxa"/>
          </w:tcPr>
          <w:p w:rsidR="001210D4" w:rsidRDefault="001210D4">
            <w:pPr>
              <w:pStyle w:val="ConsPlusNormal"/>
              <w:jc w:val="center"/>
            </w:pPr>
            <w:r>
              <w:t>3188,9</w:t>
            </w:r>
          </w:p>
        </w:tc>
        <w:tc>
          <w:tcPr>
            <w:tcW w:w="907" w:type="dxa"/>
          </w:tcPr>
          <w:p w:rsidR="001210D4" w:rsidRDefault="001210D4">
            <w:pPr>
              <w:pStyle w:val="ConsPlusNormal"/>
              <w:jc w:val="center"/>
            </w:pPr>
            <w:r>
              <w:t>3404,9</w:t>
            </w:r>
          </w:p>
        </w:tc>
        <w:tc>
          <w:tcPr>
            <w:tcW w:w="794" w:type="dxa"/>
          </w:tcPr>
          <w:p w:rsidR="001210D4" w:rsidRDefault="001210D4">
            <w:pPr>
              <w:pStyle w:val="ConsPlusNormal"/>
              <w:jc w:val="center"/>
            </w:pPr>
            <w:r>
              <w:t>491,9</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x</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37215,5</w:t>
            </w:r>
          </w:p>
        </w:tc>
        <w:tc>
          <w:tcPr>
            <w:tcW w:w="850" w:type="dxa"/>
          </w:tcPr>
          <w:p w:rsidR="001210D4" w:rsidRDefault="001210D4">
            <w:pPr>
              <w:pStyle w:val="ConsPlusNormal"/>
              <w:jc w:val="center"/>
            </w:pPr>
            <w:r>
              <w:t>2511,5</w:t>
            </w:r>
          </w:p>
        </w:tc>
        <w:tc>
          <w:tcPr>
            <w:tcW w:w="907" w:type="dxa"/>
          </w:tcPr>
          <w:p w:rsidR="001210D4" w:rsidRDefault="001210D4">
            <w:pPr>
              <w:pStyle w:val="ConsPlusNormal"/>
              <w:jc w:val="center"/>
            </w:pPr>
            <w:r>
              <w:t>7590,2</w:t>
            </w:r>
          </w:p>
        </w:tc>
        <w:tc>
          <w:tcPr>
            <w:tcW w:w="907" w:type="dxa"/>
          </w:tcPr>
          <w:p w:rsidR="001210D4" w:rsidRDefault="001210D4">
            <w:pPr>
              <w:pStyle w:val="ConsPlusNormal"/>
              <w:jc w:val="center"/>
            </w:pPr>
            <w:r>
              <w:t>6929,6</w:t>
            </w:r>
          </w:p>
        </w:tc>
        <w:tc>
          <w:tcPr>
            <w:tcW w:w="907" w:type="dxa"/>
          </w:tcPr>
          <w:p w:rsidR="001210D4" w:rsidRDefault="001210D4">
            <w:pPr>
              <w:pStyle w:val="ConsPlusNormal"/>
              <w:jc w:val="center"/>
            </w:pPr>
            <w:r>
              <w:t>5328,4</w:t>
            </w:r>
          </w:p>
        </w:tc>
        <w:tc>
          <w:tcPr>
            <w:tcW w:w="907" w:type="dxa"/>
          </w:tcPr>
          <w:p w:rsidR="001210D4" w:rsidRDefault="001210D4">
            <w:pPr>
              <w:pStyle w:val="ConsPlusNormal"/>
              <w:jc w:val="center"/>
            </w:pPr>
            <w:r>
              <w:t>2732,2</w:t>
            </w:r>
          </w:p>
        </w:tc>
        <w:tc>
          <w:tcPr>
            <w:tcW w:w="907" w:type="dxa"/>
          </w:tcPr>
          <w:p w:rsidR="001210D4" w:rsidRDefault="001210D4">
            <w:pPr>
              <w:pStyle w:val="ConsPlusNormal"/>
              <w:jc w:val="center"/>
            </w:pPr>
            <w:r>
              <w:t>2564,2</w:t>
            </w:r>
          </w:p>
        </w:tc>
        <w:tc>
          <w:tcPr>
            <w:tcW w:w="964" w:type="dxa"/>
          </w:tcPr>
          <w:p w:rsidR="001210D4" w:rsidRDefault="001210D4">
            <w:pPr>
              <w:pStyle w:val="ConsPlusNormal"/>
              <w:jc w:val="center"/>
            </w:pPr>
            <w:r>
              <w:t>2890,8</w:t>
            </w:r>
          </w:p>
        </w:tc>
        <w:tc>
          <w:tcPr>
            <w:tcW w:w="907" w:type="dxa"/>
          </w:tcPr>
          <w:p w:rsidR="001210D4" w:rsidRDefault="001210D4">
            <w:pPr>
              <w:pStyle w:val="ConsPlusNormal"/>
              <w:jc w:val="center"/>
            </w:pPr>
            <w:r>
              <w:t>2987,3</w:t>
            </w:r>
          </w:p>
        </w:tc>
        <w:tc>
          <w:tcPr>
            <w:tcW w:w="907" w:type="dxa"/>
          </w:tcPr>
          <w:p w:rsidR="001210D4" w:rsidRDefault="001210D4">
            <w:pPr>
              <w:pStyle w:val="ConsPlusNormal"/>
              <w:jc w:val="center"/>
            </w:pPr>
            <w:r>
              <w:t>3302,6</w:t>
            </w:r>
          </w:p>
        </w:tc>
        <w:tc>
          <w:tcPr>
            <w:tcW w:w="794" w:type="dxa"/>
          </w:tcPr>
          <w:p w:rsidR="001210D4" w:rsidRDefault="001210D4">
            <w:pPr>
              <w:pStyle w:val="ConsPlusNormal"/>
              <w:jc w:val="center"/>
            </w:pPr>
            <w:r>
              <w:t>378,7</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x</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2067,7</w:t>
            </w:r>
          </w:p>
        </w:tc>
        <w:tc>
          <w:tcPr>
            <w:tcW w:w="850" w:type="dxa"/>
          </w:tcPr>
          <w:p w:rsidR="001210D4" w:rsidRDefault="001210D4">
            <w:pPr>
              <w:pStyle w:val="ConsPlusNormal"/>
              <w:jc w:val="center"/>
            </w:pPr>
            <w:r>
              <w:t>344,9</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424,7</w:t>
            </w:r>
          </w:p>
        </w:tc>
        <w:tc>
          <w:tcPr>
            <w:tcW w:w="907" w:type="dxa"/>
          </w:tcPr>
          <w:p w:rsidR="001210D4" w:rsidRDefault="001210D4">
            <w:pPr>
              <w:pStyle w:val="ConsPlusNormal"/>
              <w:jc w:val="center"/>
            </w:pPr>
            <w:r>
              <w:t>238,6</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426,6</w:t>
            </w:r>
          </w:p>
        </w:tc>
        <w:tc>
          <w:tcPr>
            <w:tcW w:w="964" w:type="dxa"/>
          </w:tcPr>
          <w:p w:rsidR="001210D4" w:rsidRDefault="001210D4">
            <w:pPr>
              <w:pStyle w:val="ConsPlusNormal"/>
              <w:jc w:val="center"/>
            </w:pPr>
            <w:r>
              <w:t>215,8</w:t>
            </w:r>
          </w:p>
        </w:tc>
        <w:tc>
          <w:tcPr>
            <w:tcW w:w="907" w:type="dxa"/>
          </w:tcPr>
          <w:p w:rsidR="001210D4" w:rsidRDefault="001210D4">
            <w:pPr>
              <w:pStyle w:val="ConsPlusNormal"/>
              <w:jc w:val="center"/>
            </w:pPr>
            <w:r>
              <w:t>201,6</w:t>
            </w:r>
          </w:p>
        </w:tc>
        <w:tc>
          <w:tcPr>
            <w:tcW w:w="907" w:type="dxa"/>
          </w:tcPr>
          <w:p w:rsidR="001210D4" w:rsidRDefault="001210D4">
            <w:pPr>
              <w:pStyle w:val="ConsPlusNormal"/>
              <w:jc w:val="center"/>
            </w:pPr>
            <w:r>
              <w:t>102,3</w:t>
            </w:r>
          </w:p>
        </w:tc>
        <w:tc>
          <w:tcPr>
            <w:tcW w:w="794" w:type="dxa"/>
          </w:tcPr>
          <w:p w:rsidR="001210D4" w:rsidRDefault="001210D4">
            <w:pPr>
              <w:pStyle w:val="ConsPlusNormal"/>
              <w:jc w:val="center"/>
            </w:pPr>
            <w:r>
              <w:t>113,2</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4009,0</w:t>
            </w:r>
          </w:p>
        </w:tc>
        <w:tc>
          <w:tcPr>
            <w:tcW w:w="850" w:type="dxa"/>
          </w:tcPr>
          <w:p w:rsidR="001210D4" w:rsidRDefault="001210D4">
            <w:pPr>
              <w:pStyle w:val="ConsPlusNormal"/>
              <w:jc w:val="center"/>
            </w:pPr>
            <w:r>
              <w:t>250,6</w:t>
            </w:r>
          </w:p>
        </w:tc>
        <w:tc>
          <w:tcPr>
            <w:tcW w:w="907" w:type="dxa"/>
          </w:tcPr>
          <w:p w:rsidR="001210D4" w:rsidRDefault="001210D4">
            <w:pPr>
              <w:pStyle w:val="ConsPlusNormal"/>
              <w:jc w:val="center"/>
            </w:pPr>
            <w:r>
              <w:t>1054,1</w:t>
            </w:r>
          </w:p>
        </w:tc>
        <w:tc>
          <w:tcPr>
            <w:tcW w:w="907" w:type="dxa"/>
          </w:tcPr>
          <w:p w:rsidR="001210D4" w:rsidRDefault="001210D4">
            <w:pPr>
              <w:pStyle w:val="ConsPlusNormal"/>
              <w:jc w:val="center"/>
            </w:pPr>
            <w:r>
              <w:t>1422,4</w:t>
            </w:r>
          </w:p>
        </w:tc>
        <w:tc>
          <w:tcPr>
            <w:tcW w:w="907" w:type="dxa"/>
          </w:tcPr>
          <w:p w:rsidR="001210D4" w:rsidRDefault="001210D4">
            <w:pPr>
              <w:pStyle w:val="ConsPlusNormal"/>
              <w:jc w:val="center"/>
            </w:pPr>
            <w:r>
              <w:t>567,4</w:t>
            </w:r>
          </w:p>
        </w:tc>
        <w:tc>
          <w:tcPr>
            <w:tcW w:w="907" w:type="dxa"/>
          </w:tcPr>
          <w:p w:rsidR="001210D4" w:rsidRDefault="001210D4">
            <w:pPr>
              <w:pStyle w:val="ConsPlusNormal"/>
              <w:jc w:val="center"/>
            </w:pPr>
            <w:r>
              <w:t>281,0</w:t>
            </w:r>
          </w:p>
        </w:tc>
        <w:tc>
          <w:tcPr>
            <w:tcW w:w="907" w:type="dxa"/>
          </w:tcPr>
          <w:p w:rsidR="001210D4" w:rsidRDefault="001210D4">
            <w:pPr>
              <w:pStyle w:val="ConsPlusNormal"/>
              <w:jc w:val="center"/>
            </w:pPr>
            <w:r>
              <w:t>218,8</w:t>
            </w:r>
          </w:p>
        </w:tc>
        <w:tc>
          <w:tcPr>
            <w:tcW w:w="964" w:type="dxa"/>
          </w:tcPr>
          <w:p w:rsidR="001210D4" w:rsidRDefault="001210D4">
            <w:pPr>
              <w:pStyle w:val="ConsPlusNormal"/>
              <w:jc w:val="center"/>
            </w:pPr>
            <w:r>
              <w:t>154,7</w:t>
            </w:r>
          </w:p>
        </w:tc>
        <w:tc>
          <w:tcPr>
            <w:tcW w:w="907" w:type="dxa"/>
          </w:tcPr>
          <w:p w:rsidR="001210D4" w:rsidRDefault="001210D4">
            <w:pPr>
              <w:pStyle w:val="ConsPlusNormal"/>
              <w:jc w:val="center"/>
            </w:pPr>
            <w:r>
              <w:t>30,0</w:t>
            </w:r>
          </w:p>
        </w:tc>
        <w:tc>
          <w:tcPr>
            <w:tcW w:w="907" w:type="dxa"/>
          </w:tcPr>
          <w:p w:rsidR="001210D4" w:rsidRDefault="001210D4">
            <w:pPr>
              <w:pStyle w:val="ConsPlusNormal"/>
              <w:jc w:val="center"/>
            </w:pPr>
            <w:r>
              <w:t>30,0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29384,9</w:t>
            </w:r>
          </w:p>
        </w:tc>
        <w:tc>
          <w:tcPr>
            <w:tcW w:w="850" w:type="dxa"/>
          </w:tcPr>
          <w:p w:rsidR="001210D4" w:rsidRDefault="001210D4">
            <w:pPr>
              <w:pStyle w:val="ConsPlusNormal"/>
              <w:jc w:val="center"/>
            </w:pPr>
            <w:r>
              <w:t>629,0</w:t>
            </w:r>
          </w:p>
        </w:tc>
        <w:tc>
          <w:tcPr>
            <w:tcW w:w="907" w:type="dxa"/>
          </w:tcPr>
          <w:p w:rsidR="001210D4" w:rsidRDefault="001210D4">
            <w:pPr>
              <w:pStyle w:val="ConsPlusNormal"/>
              <w:jc w:val="center"/>
            </w:pPr>
            <w:r>
              <w:t>6039,6</w:t>
            </w:r>
          </w:p>
        </w:tc>
        <w:tc>
          <w:tcPr>
            <w:tcW w:w="907" w:type="dxa"/>
          </w:tcPr>
          <w:p w:rsidR="001210D4" w:rsidRDefault="001210D4">
            <w:pPr>
              <w:pStyle w:val="ConsPlusNormal"/>
              <w:jc w:val="center"/>
            </w:pPr>
            <w:r>
              <w:t>5475,7</w:t>
            </w:r>
          </w:p>
        </w:tc>
        <w:tc>
          <w:tcPr>
            <w:tcW w:w="907" w:type="dxa"/>
          </w:tcPr>
          <w:p w:rsidR="001210D4" w:rsidRDefault="001210D4">
            <w:pPr>
              <w:pStyle w:val="ConsPlusNormal"/>
              <w:jc w:val="center"/>
            </w:pPr>
            <w:r>
              <w:t>4999,6</w:t>
            </w:r>
          </w:p>
        </w:tc>
        <w:tc>
          <w:tcPr>
            <w:tcW w:w="907" w:type="dxa"/>
          </w:tcPr>
          <w:p w:rsidR="001210D4" w:rsidRDefault="001210D4">
            <w:pPr>
              <w:pStyle w:val="ConsPlusNormal"/>
              <w:jc w:val="center"/>
            </w:pPr>
            <w:r>
              <w:t>2391,0</w:t>
            </w:r>
          </w:p>
        </w:tc>
        <w:tc>
          <w:tcPr>
            <w:tcW w:w="907" w:type="dxa"/>
          </w:tcPr>
          <w:p w:rsidR="001210D4" w:rsidRDefault="001210D4">
            <w:pPr>
              <w:pStyle w:val="ConsPlusNormal"/>
              <w:jc w:val="center"/>
            </w:pPr>
            <w:r>
              <w:t>1780,0</w:t>
            </w:r>
          </w:p>
        </w:tc>
        <w:tc>
          <w:tcPr>
            <w:tcW w:w="964" w:type="dxa"/>
          </w:tcPr>
          <w:p w:rsidR="001210D4" w:rsidRDefault="001210D4">
            <w:pPr>
              <w:pStyle w:val="ConsPlusNormal"/>
              <w:jc w:val="center"/>
            </w:pPr>
            <w:r>
              <w:t>2450,0</w:t>
            </w:r>
          </w:p>
        </w:tc>
        <w:tc>
          <w:tcPr>
            <w:tcW w:w="907" w:type="dxa"/>
          </w:tcPr>
          <w:p w:rsidR="001210D4" w:rsidRDefault="001210D4">
            <w:pPr>
              <w:pStyle w:val="ConsPlusNormal"/>
              <w:jc w:val="center"/>
            </w:pPr>
            <w:r>
              <w:t>2690,0</w:t>
            </w:r>
          </w:p>
        </w:tc>
        <w:tc>
          <w:tcPr>
            <w:tcW w:w="907" w:type="dxa"/>
          </w:tcPr>
          <w:p w:rsidR="001210D4" w:rsidRDefault="001210D4">
            <w:pPr>
              <w:pStyle w:val="ConsPlusNormal"/>
              <w:jc w:val="center"/>
            </w:pPr>
            <w:r>
              <w:t>2930,0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5620,0</w:t>
            </w:r>
          </w:p>
        </w:tc>
        <w:tc>
          <w:tcPr>
            <w:tcW w:w="850"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r>
              <w:t>0,0</w:t>
            </w:r>
          </w:p>
        </w:tc>
        <w:tc>
          <w:tcPr>
            <w:tcW w:w="907" w:type="dxa"/>
          </w:tcPr>
          <w:p w:rsidR="001210D4" w:rsidRDefault="001210D4">
            <w:pPr>
              <w:pStyle w:val="ConsPlusNormal"/>
              <w:jc w:val="center"/>
            </w:pPr>
            <w:r>
              <w:t>2690,0</w:t>
            </w:r>
          </w:p>
        </w:tc>
        <w:tc>
          <w:tcPr>
            <w:tcW w:w="907" w:type="dxa"/>
          </w:tcPr>
          <w:p w:rsidR="001210D4" w:rsidRDefault="001210D4">
            <w:pPr>
              <w:pStyle w:val="ConsPlusNormal"/>
              <w:jc w:val="center"/>
            </w:pPr>
            <w:r>
              <w:t>2930,0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23101,6</w:t>
            </w:r>
          </w:p>
        </w:tc>
        <w:tc>
          <w:tcPr>
            <w:tcW w:w="850" w:type="dxa"/>
          </w:tcPr>
          <w:p w:rsidR="001210D4" w:rsidRDefault="001210D4">
            <w:pPr>
              <w:pStyle w:val="ConsPlusNormal"/>
              <w:jc w:val="center"/>
            </w:pPr>
            <w:r>
              <w:t>629,0</w:t>
            </w:r>
          </w:p>
        </w:tc>
        <w:tc>
          <w:tcPr>
            <w:tcW w:w="907" w:type="dxa"/>
          </w:tcPr>
          <w:p w:rsidR="001210D4" w:rsidRDefault="001210D4">
            <w:pPr>
              <w:pStyle w:val="ConsPlusNormal"/>
              <w:jc w:val="center"/>
            </w:pPr>
            <w:r>
              <w:t>6039,6</w:t>
            </w:r>
          </w:p>
        </w:tc>
        <w:tc>
          <w:tcPr>
            <w:tcW w:w="907" w:type="dxa"/>
          </w:tcPr>
          <w:p w:rsidR="001210D4" w:rsidRDefault="001210D4">
            <w:pPr>
              <w:pStyle w:val="ConsPlusNormal"/>
              <w:jc w:val="center"/>
            </w:pPr>
            <w:r>
              <w:t>5051,0</w:t>
            </w:r>
          </w:p>
        </w:tc>
        <w:tc>
          <w:tcPr>
            <w:tcW w:w="907" w:type="dxa"/>
          </w:tcPr>
          <w:p w:rsidR="001210D4" w:rsidRDefault="001210D4">
            <w:pPr>
              <w:pStyle w:val="ConsPlusNormal"/>
              <w:jc w:val="center"/>
            </w:pPr>
            <w:r>
              <w:t>4761,0</w:t>
            </w:r>
          </w:p>
        </w:tc>
        <w:tc>
          <w:tcPr>
            <w:tcW w:w="907" w:type="dxa"/>
          </w:tcPr>
          <w:p w:rsidR="001210D4" w:rsidRDefault="001210D4">
            <w:pPr>
              <w:pStyle w:val="ConsPlusNormal"/>
              <w:jc w:val="center"/>
            </w:pPr>
            <w:r>
              <w:t>2391,0</w:t>
            </w:r>
          </w:p>
        </w:tc>
        <w:tc>
          <w:tcPr>
            <w:tcW w:w="907" w:type="dxa"/>
          </w:tcPr>
          <w:p w:rsidR="001210D4" w:rsidRDefault="001210D4">
            <w:pPr>
              <w:pStyle w:val="ConsPlusNormal"/>
              <w:jc w:val="center"/>
            </w:pPr>
            <w:r>
              <w:t>1780,0</w:t>
            </w:r>
          </w:p>
        </w:tc>
        <w:tc>
          <w:tcPr>
            <w:tcW w:w="964" w:type="dxa"/>
          </w:tcPr>
          <w:p w:rsidR="001210D4" w:rsidRDefault="001210D4">
            <w:pPr>
              <w:pStyle w:val="ConsPlusNormal"/>
              <w:jc w:val="center"/>
            </w:pPr>
            <w:r>
              <w:t>2450,0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663,3</w:t>
            </w:r>
          </w:p>
        </w:tc>
        <w:tc>
          <w:tcPr>
            <w:tcW w:w="850"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424,7</w:t>
            </w:r>
          </w:p>
        </w:tc>
        <w:tc>
          <w:tcPr>
            <w:tcW w:w="907" w:type="dxa"/>
          </w:tcPr>
          <w:p w:rsidR="001210D4" w:rsidRDefault="001210D4">
            <w:pPr>
              <w:pStyle w:val="ConsPlusNormal"/>
              <w:jc w:val="center"/>
            </w:pPr>
            <w:r>
              <w:t>238,6</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5889,3</w:t>
            </w:r>
          </w:p>
        </w:tc>
        <w:tc>
          <w:tcPr>
            <w:tcW w:w="850" w:type="dxa"/>
          </w:tcPr>
          <w:p w:rsidR="001210D4" w:rsidRDefault="001210D4">
            <w:pPr>
              <w:pStyle w:val="ConsPlusNormal"/>
              <w:jc w:val="center"/>
            </w:pPr>
            <w:r>
              <w:t>1976,8</w:t>
            </w:r>
          </w:p>
        </w:tc>
        <w:tc>
          <w:tcPr>
            <w:tcW w:w="907" w:type="dxa"/>
          </w:tcPr>
          <w:p w:rsidR="001210D4" w:rsidRDefault="001210D4">
            <w:pPr>
              <w:pStyle w:val="ConsPlusNormal"/>
              <w:jc w:val="center"/>
            </w:pPr>
            <w:r>
              <w:t>496,5</w:t>
            </w:r>
          </w:p>
        </w:tc>
        <w:tc>
          <w:tcPr>
            <w:tcW w:w="907" w:type="dxa"/>
          </w:tcPr>
          <w:p w:rsidR="001210D4" w:rsidRDefault="001210D4">
            <w:pPr>
              <w:pStyle w:val="ConsPlusNormal"/>
              <w:jc w:val="center"/>
            </w:pPr>
            <w:r>
              <w:t>456,2</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60,2</w:t>
            </w:r>
          </w:p>
        </w:tc>
        <w:tc>
          <w:tcPr>
            <w:tcW w:w="907" w:type="dxa"/>
          </w:tcPr>
          <w:p w:rsidR="001210D4" w:rsidRDefault="001210D4">
            <w:pPr>
              <w:pStyle w:val="ConsPlusNormal"/>
              <w:jc w:val="center"/>
            </w:pPr>
            <w:r>
              <w:t>992,0</w:t>
            </w:r>
          </w:p>
        </w:tc>
        <w:tc>
          <w:tcPr>
            <w:tcW w:w="964" w:type="dxa"/>
          </w:tcPr>
          <w:p w:rsidR="001210D4" w:rsidRDefault="001210D4">
            <w:pPr>
              <w:pStyle w:val="ConsPlusNormal"/>
              <w:jc w:val="center"/>
            </w:pPr>
            <w:r>
              <w:t>501,9</w:t>
            </w:r>
          </w:p>
        </w:tc>
        <w:tc>
          <w:tcPr>
            <w:tcW w:w="907" w:type="dxa"/>
          </w:tcPr>
          <w:p w:rsidR="001210D4" w:rsidRDefault="001210D4">
            <w:pPr>
              <w:pStyle w:val="ConsPlusNormal"/>
              <w:jc w:val="center"/>
            </w:pPr>
            <w:r>
              <w:t>468,9</w:t>
            </w:r>
          </w:p>
        </w:tc>
        <w:tc>
          <w:tcPr>
            <w:tcW w:w="907" w:type="dxa"/>
          </w:tcPr>
          <w:p w:rsidR="001210D4" w:rsidRDefault="001210D4">
            <w:pPr>
              <w:pStyle w:val="ConsPlusNormal"/>
              <w:jc w:val="center"/>
            </w:pPr>
            <w:r>
              <w:t>444,9</w:t>
            </w:r>
          </w:p>
        </w:tc>
        <w:tc>
          <w:tcPr>
            <w:tcW w:w="794" w:type="dxa"/>
          </w:tcPr>
          <w:p w:rsidR="001210D4" w:rsidRDefault="001210D4">
            <w:pPr>
              <w:pStyle w:val="ConsPlusNormal"/>
              <w:jc w:val="center"/>
            </w:pPr>
            <w:r>
              <w:t>491,9</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4484,9</w:t>
            </w:r>
          </w:p>
        </w:tc>
        <w:tc>
          <w:tcPr>
            <w:tcW w:w="850" w:type="dxa"/>
          </w:tcPr>
          <w:p w:rsidR="001210D4" w:rsidRDefault="001210D4">
            <w:pPr>
              <w:pStyle w:val="ConsPlusNormal"/>
              <w:jc w:val="center"/>
            </w:pPr>
            <w:r>
              <w:t>1631,9</w:t>
            </w:r>
          </w:p>
        </w:tc>
        <w:tc>
          <w:tcPr>
            <w:tcW w:w="907" w:type="dxa"/>
          </w:tcPr>
          <w:p w:rsidR="001210D4" w:rsidRDefault="001210D4">
            <w:pPr>
              <w:pStyle w:val="ConsPlusNormal"/>
              <w:jc w:val="center"/>
            </w:pPr>
            <w:r>
              <w:t>496,5</w:t>
            </w:r>
          </w:p>
        </w:tc>
        <w:tc>
          <w:tcPr>
            <w:tcW w:w="907" w:type="dxa"/>
          </w:tcPr>
          <w:p w:rsidR="001210D4" w:rsidRDefault="001210D4">
            <w:pPr>
              <w:pStyle w:val="ConsPlusNormal"/>
              <w:jc w:val="center"/>
            </w:pPr>
            <w:r>
              <w:t>456,2</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60,2</w:t>
            </w:r>
          </w:p>
        </w:tc>
        <w:tc>
          <w:tcPr>
            <w:tcW w:w="907" w:type="dxa"/>
          </w:tcPr>
          <w:p w:rsidR="001210D4" w:rsidRDefault="001210D4">
            <w:pPr>
              <w:pStyle w:val="ConsPlusNormal"/>
              <w:jc w:val="center"/>
            </w:pPr>
            <w:r>
              <w:t>565,4</w:t>
            </w:r>
          </w:p>
        </w:tc>
        <w:tc>
          <w:tcPr>
            <w:tcW w:w="964" w:type="dxa"/>
          </w:tcPr>
          <w:p w:rsidR="001210D4" w:rsidRDefault="001210D4">
            <w:pPr>
              <w:pStyle w:val="ConsPlusNormal"/>
              <w:jc w:val="center"/>
            </w:pPr>
            <w:r>
              <w:t>286,1</w:t>
            </w:r>
          </w:p>
        </w:tc>
        <w:tc>
          <w:tcPr>
            <w:tcW w:w="907" w:type="dxa"/>
          </w:tcPr>
          <w:p w:rsidR="001210D4" w:rsidRDefault="001210D4">
            <w:pPr>
              <w:pStyle w:val="ConsPlusNormal"/>
              <w:jc w:val="center"/>
            </w:pPr>
            <w:r>
              <w:t>267,3</w:t>
            </w:r>
          </w:p>
        </w:tc>
        <w:tc>
          <w:tcPr>
            <w:tcW w:w="907" w:type="dxa"/>
          </w:tcPr>
          <w:p w:rsidR="001210D4" w:rsidRDefault="001210D4">
            <w:pPr>
              <w:pStyle w:val="ConsPlusNormal"/>
              <w:jc w:val="center"/>
            </w:pPr>
            <w:r>
              <w:t>342,6</w:t>
            </w:r>
          </w:p>
        </w:tc>
        <w:tc>
          <w:tcPr>
            <w:tcW w:w="794" w:type="dxa"/>
          </w:tcPr>
          <w:p w:rsidR="001210D4" w:rsidRDefault="001210D4">
            <w:pPr>
              <w:pStyle w:val="ConsPlusNormal"/>
              <w:jc w:val="center"/>
            </w:pPr>
            <w:r>
              <w:t>378,7</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0720000000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1404,4</w:t>
            </w:r>
          </w:p>
        </w:tc>
        <w:tc>
          <w:tcPr>
            <w:tcW w:w="850" w:type="dxa"/>
          </w:tcPr>
          <w:p w:rsidR="001210D4" w:rsidRDefault="001210D4">
            <w:pPr>
              <w:pStyle w:val="ConsPlusNormal"/>
              <w:jc w:val="center"/>
            </w:pPr>
            <w:r>
              <w:t>344,9</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426,6</w:t>
            </w:r>
          </w:p>
        </w:tc>
        <w:tc>
          <w:tcPr>
            <w:tcW w:w="964" w:type="dxa"/>
          </w:tcPr>
          <w:p w:rsidR="001210D4" w:rsidRDefault="001210D4">
            <w:pPr>
              <w:pStyle w:val="ConsPlusNormal"/>
              <w:jc w:val="center"/>
            </w:pPr>
            <w:r>
              <w:t>215,8</w:t>
            </w:r>
          </w:p>
        </w:tc>
        <w:tc>
          <w:tcPr>
            <w:tcW w:w="907" w:type="dxa"/>
          </w:tcPr>
          <w:p w:rsidR="001210D4" w:rsidRDefault="001210D4">
            <w:pPr>
              <w:pStyle w:val="ConsPlusNormal"/>
              <w:jc w:val="center"/>
            </w:pPr>
            <w:r>
              <w:t>201,6</w:t>
            </w:r>
          </w:p>
        </w:tc>
        <w:tc>
          <w:tcPr>
            <w:tcW w:w="907" w:type="dxa"/>
          </w:tcPr>
          <w:p w:rsidR="001210D4" w:rsidRDefault="001210D4">
            <w:pPr>
              <w:pStyle w:val="ConsPlusNormal"/>
              <w:jc w:val="center"/>
            </w:pPr>
            <w:r>
              <w:t>102,3</w:t>
            </w:r>
          </w:p>
        </w:tc>
        <w:tc>
          <w:tcPr>
            <w:tcW w:w="794" w:type="dxa"/>
          </w:tcPr>
          <w:p w:rsidR="001210D4" w:rsidRDefault="001210D4">
            <w:pPr>
              <w:pStyle w:val="ConsPlusNormal"/>
              <w:jc w:val="center"/>
            </w:pPr>
            <w:r>
              <w:t>113,2</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tcPr>
          <w:p w:rsidR="001210D4" w:rsidRDefault="001210D4">
            <w:pPr>
              <w:pStyle w:val="ConsPlusNormal"/>
            </w:pPr>
            <w:r>
              <w:t xml:space="preserve">Мероприятие 2.1. </w:t>
            </w:r>
            <w:r>
              <w:lastRenderedPageBreak/>
              <w:t>Представление мер социальной поддержки участникам Государственной программы переселения и членам их семей до момента получения гражданства Российской Федерации</w:t>
            </w:r>
          </w:p>
        </w:tc>
        <w:tc>
          <w:tcPr>
            <w:tcW w:w="850" w:type="dxa"/>
          </w:tcPr>
          <w:p w:rsidR="001210D4" w:rsidRDefault="001210D4">
            <w:pPr>
              <w:pStyle w:val="ConsPlusNormal"/>
              <w:jc w:val="center"/>
            </w:pPr>
          </w:p>
        </w:tc>
        <w:tc>
          <w:tcPr>
            <w:tcW w:w="620" w:type="dxa"/>
          </w:tcPr>
          <w:p w:rsidR="001210D4" w:rsidRDefault="001210D4">
            <w:pPr>
              <w:pStyle w:val="ConsPlusNormal"/>
              <w:jc w:val="center"/>
            </w:pPr>
          </w:p>
        </w:tc>
        <w:tc>
          <w:tcPr>
            <w:tcW w:w="680" w:type="dxa"/>
          </w:tcPr>
          <w:p w:rsidR="001210D4" w:rsidRDefault="001210D4">
            <w:pPr>
              <w:pStyle w:val="ConsPlusNormal"/>
              <w:jc w:val="center"/>
            </w:pPr>
          </w:p>
        </w:tc>
        <w:tc>
          <w:tcPr>
            <w:tcW w:w="1417" w:type="dxa"/>
          </w:tcPr>
          <w:p w:rsidR="001210D4" w:rsidRDefault="001210D4">
            <w:pPr>
              <w:pStyle w:val="ConsPlusNormal"/>
              <w:jc w:val="center"/>
            </w:pPr>
          </w:p>
        </w:tc>
        <w:tc>
          <w:tcPr>
            <w:tcW w:w="624" w:type="dxa"/>
          </w:tcPr>
          <w:p w:rsidR="001210D4" w:rsidRDefault="001210D4">
            <w:pPr>
              <w:pStyle w:val="ConsPlusNormal"/>
              <w:jc w:val="center"/>
            </w:pPr>
          </w:p>
        </w:tc>
        <w:tc>
          <w:tcPr>
            <w:tcW w:w="1191" w:type="dxa"/>
          </w:tcPr>
          <w:p w:rsidR="001210D4" w:rsidRDefault="001210D4">
            <w:pPr>
              <w:pStyle w:val="ConsPlusNormal"/>
              <w:jc w:val="center"/>
            </w:pP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val="restart"/>
          </w:tcPr>
          <w:p w:rsidR="001210D4" w:rsidRDefault="001210D4">
            <w:pPr>
              <w:pStyle w:val="ConsPlusNormal"/>
            </w:pPr>
            <w:r>
              <w:lastRenderedPageBreak/>
              <w:t>Мероприятие 2.2. Проведение медицинского освидетельствования участников Государственной программы переселения и членов их семей для получения разрешения на временное проживание</w:t>
            </w:r>
          </w:p>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3937,5</w:t>
            </w:r>
          </w:p>
        </w:tc>
        <w:tc>
          <w:tcPr>
            <w:tcW w:w="850" w:type="dxa"/>
          </w:tcPr>
          <w:p w:rsidR="001210D4" w:rsidRDefault="001210D4">
            <w:pPr>
              <w:pStyle w:val="ConsPlusNormal"/>
              <w:jc w:val="center"/>
            </w:pPr>
            <w:r>
              <w:t>179,1</w:t>
            </w:r>
          </w:p>
        </w:tc>
        <w:tc>
          <w:tcPr>
            <w:tcW w:w="907" w:type="dxa"/>
          </w:tcPr>
          <w:p w:rsidR="001210D4" w:rsidRDefault="001210D4">
            <w:pPr>
              <w:pStyle w:val="ConsPlusNormal"/>
              <w:jc w:val="center"/>
            </w:pPr>
            <w:r>
              <w:t>1054,1</w:t>
            </w:r>
          </w:p>
        </w:tc>
        <w:tc>
          <w:tcPr>
            <w:tcW w:w="907" w:type="dxa"/>
          </w:tcPr>
          <w:p w:rsidR="001210D4" w:rsidRDefault="001210D4">
            <w:pPr>
              <w:pStyle w:val="ConsPlusNormal"/>
              <w:jc w:val="center"/>
            </w:pPr>
            <w:r>
              <w:t>1422,4</w:t>
            </w:r>
          </w:p>
        </w:tc>
        <w:tc>
          <w:tcPr>
            <w:tcW w:w="907" w:type="dxa"/>
          </w:tcPr>
          <w:p w:rsidR="001210D4" w:rsidRDefault="001210D4">
            <w:pPr>
              <w:pStyle w:val="ConsPlusNormal"/>
              <w:jc w:val="center"/>
            </w:pPr>
            <w:r>
              <w:t>567,4</w:t>
            </w:r>
          </w:p>
        </w:tc>
        <w:tc>
          <w:tcPr>
            <w:tcW w:w="907" w:type="dxa"/>
          </w:tcPr>
          <w:p w:rsidR="001210D4" w:rsidRDefault="001210D4">
            <w:pPr>
              <w:pStyle w:val="ConsPlusNormal"/>
              <w:jc w:val="center"/>
            </w:pPr>
            <w:r>
              <w:t>281,0</w:t>
            </w:r>
          </w:p>
        </w:tc>
        <w:tc>
          <w:tcPr>
            <w:tcW w:w="907" w:type="dxa"/>
          </w:tcPr>
          <w:p w:rsidR="001210D4" w:rsidRDefault="001210D4">
            <w:pPr>
              <w:pStyle w:val="ConsPlusNormal"/>
              <w:jc w:val="center"/>
            </w:pPr>
            <w:r>
              <w:t>218,8</w:t>
            </w:r>
          </w:p>
        </w:tc>
        <w:tc>
          <w:tcPr>
            <w:tcW w:w="964" w:type="dxa"/>
          </w:tcPr>
          <w:p w:rsidR="001210D4" w:rsidRDefault="001210D4">
            <w:pPr>
              <w:pStyle w:val="ConsPlusNormal"/>
              <w:jc w:val="center"/>
            </w:pPr>
            <w:r>
              <w:t>154,7</w:t>
            </w:r>
          </w:p>
        </w:tc>
        <w:tc>
          <w:tcPr>
            <w:tcW w:w="907" w:type="dxa"/>
          </w:tcPr>
          <w:p w:rsidR="001210D4" w:rsidRDefault="001210D4">
            <w:pPr>
              <w:pStyle w:val="ConsPlusNormal"/>
              <w:jc w:val="center"/>
            </w:pPr>
            <w:r>
              <w:t>30,0</w:t>
            </w:r>
          </w:p>
        </w:tc>
        <w:tc>
          <w:tcPr>
            <w:tcW w:w="907" w:type="dxa"/>
          </w:tcPr>
          <w:p w:rsidR="001210D4" w:rsidRDefault="001210D4">
            <w:pPr>
              <w:pStyle w:val="ConsPlusNormal"/>
              <w:jc w:val="center"/>
            </w:pPr>
            <w:r>
              <w:t>30,0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0901</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2056,6</w:t>
            </w:r>
          </w:p>
        </w:tc>
        <w:tc>
          <w:tcPr>
            <w:tcW w:w="850" w:type="dxa"/>
          </w:tcPr>
          <w:p w:rsidR="001210D4" w:rsidRDefault="001210D4">
            <w:pPr>
              <w:pStyle w:val="ConsPlusNormal"/>
              <w:jc w:val="center"/>
            </w:pPr>
            <w:r>
              <w:t>146,1</w:t>
            </w:r>
          </w:p>
        </w:tc>
        <w:tc>
          <w:tcPr>
            <w:tcW w:w="907" w:type="dxa"/>
          </w:tcPr>
          <w:p w:rsidR="001210D4" w:rsidRDefault="001210D4">
            <w:pPr>
              <w:pStyle w:val="ConsPlusNormal"/>
              <w:jc w:val="center"/>
            </w:pPr>
            <w:r>
              <w:t>840,1</w:t>
            </w:r>
          </w:p>
        </w:tc>
        <w:tc>
          <w:tcPr>
            <w:tcW w:w="907" w:type="dxa"/>
          </w:tcPr>
          <w:p w:rsidR="001210D4" w:rsidRDefault="001210D4">
            <w:pPr>
              <w:pStyle w:val="ConsPlusNormal"/>
              <w:jc w:val="center"/>
            </w:pPr>
            <w:r>
              <w:t>1070,4</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0901</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225,3</w:t>
            </w:r>
          </w:p>
        </w:tc>
        <w:tc>
          <w:tcPr>
            <w:tcW w:w="850" w:type="dxa"/>
          </w:tcPr>
          <w:p w:rsidR="001210D4" w:rsidRDefault="001210D4">
            <w:pPr>
              <w:pStyle w:val="ConsPlusNormal"/>
              <w:jc w:val="center"/>
            </w:pPr>
            <w:r>
              <w:t>25,3</w:t>
            </w:r>
          </w:p>
        </w:tc>
        <w:tc>
          <w:tcPr>
            <w:tcW w:w="907" w:type="dxa"/>
          </w:tcPr>
          <w:p w:rsidR="001210D4" w:rsidRDefault="001210D4">
            <w:pPr>
              <w:pStyle w:val="ConsPlusNormal"/>
              <w:jc w:val="center"/>
            </w:pPr>
            <w:r>
              <w:t>100,0</w:t>
            </w:r>
          </w:p>
        </w:tc>
        <w:tc>
          <w:tcPr>
            <w:tcW w:w="907" w:type="dxa"/>
          </w:tcPr>
          <w:p w:rsidR="001210D4" w:rsidRDefault="001210D4">
            <w:pPr>
              <w:pStyle w:val="ConsPlusNormal"/>
              <w:jc w:val="center"/>
            </w:pPr>
            <w:r>
              <w:t>100,0</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0901</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610</w:t>
            </w:r>
          </w:p>
        </w:tc>
        <w:tc>
          <w:tcPr>
            <w:tcW w:w="1191" w:type="dxa"/>
          </w:tcPr>
          <w:p w:rsidR="001210D4" w:rsidRDefault="001210D4">
            <w:pPr>
              <w:pStyle w:val="ConsPlusNormal"/>
              <w:jc w:val="center"/>
            </w:pPr>
            <w:r>
              <w:t>1831,3</w:t>
            </w:r>
          </w:p>
        </w:tc>
        <w:tc>
          <w:tcPr>
            <w:tcW w:w="850" w:type="dxa"/>
          </w:tcPr>
          <w:p w:rsidR="001210D4" w:rsidRDefault="001210D4">
            <w:pPr>
              <w:pStyle w:val="ConsPlusNormal"/>
              <w:jc w:val="center"/>
            </w:pPr>
            <w:r>
              <w:t>120,8</w:t>
            </w:r>
          </w:p>
        </w:tc>
        <w:tc>
          <w:tcPr>
            <w:tcW w:w="907" w:type="dxa"/>
          </w:tcPr>
          <w:p w:rsidR="001210D4" w:rsidRDefault="001210D4">
            <w:pPr>
              <w:pStyle w:val="ConsPlusNormal"/>
              <w:jc w:val="center"/>
            </w:pPr>
            <w:r>
              <w:t>740,1</w:t>
            </w:r>
          </w:p>
        </w:tc>
        <w:tc>
          <w:tcPr>
            <w:tcW w:w="907" w:type="dxa"/>
          </w:tcPr>
          <w:p w:rsidR="001210D4" w:rsidRDefault="001210D4">
            <w:pPr>
              <w:pStyle w:val="ConsPlusNormal"/>
              <w:jc w:val="center"/>
            </w:pPr>
            <w:r>
              <w:t>970,4</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0902</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957,9</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343,4</w:t>
            </w:r>
          </w:p>
        </w:tc>
        <w:tc>
          <w:tcPr>
            <w:tcW w:w="907" w:type="dxa"/>
          </w:tcPr>
          <w:p w:rsidR="001210D4" w:rsidRDefault="001210D4">
            <w:pPr>
              <w:pStyle w:val="ConsPlusNormal"/>
              <w:jc w:val="center"/>
            </w:pPr>
            <w:r>
              <w:t>181,0</w:t>
            </w:r>
          </w:p>
        </w:tc>
        <w:tc>
          <w:tcPr>
            <w:tcW w:w="907" w:type="dxa"/>
          </w:tcPr>
          <w:p w:rsidR="001210D4" w:rsidRDefault="001210D4">
            <w:pPr>
              <w:pStyle w:val="ConsPlusNormal"/>
              <w:jc w:val="center"/>
            </w:pPr>
            <w:r>
              <w:t>218,8</w:t>
            </w:r>
          </w:p>
        </w:tc>
        <w:tc>
          <w:tcPr>
            <w:tcW w:w="964" w:type="dxa"/>
          </w:tcPr>
          <w:p w:rsidR="001210D4" w:rsidRDefault="001210D4">
            <w:pPr>
              <w:pStyle w:val="ConsPlusNormal"/>
              <w:jc w:val="center"/>
            </w:pPr>
            <w:r>
              <w:t>154,7</w:t>
            </w:r>
          </w:p>
        </w:tc>
        <w:tc>
          <w:tcPr>
            <w:tcW w:w="907" w:type="dxa"/>
          </w:tcPr>
          <w:p w:rsidR="001210D4" w:rsidRDefault="001210D4">
            <w:pPr>
              <w:pStyle w:val="ConsPlusNormal"/>
              <w:jc w:val="center"/>
            </w:pPr>
            <w:r>
              <w:t>30,0</w:t>
            </w:r>
          </w:p>
        </w:tc>
        <w:tc>
          <w:tcPr>
            <w:tcW w:w="907" w:type="dxa"/>
          </w:tcPr>
          <w:p w:rsidR="001210D4" w:rsidRDefault="001210D4">
            <w:pPr>
              <w:pStyle w:val="ConsPlusNormal"/>
              <w:jc w:val="center"/>
            </w:pPr>
            <w:r>
              <w:t>30,0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0902</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218,6</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50,0</w:t>
            </w:r>
          </w:p>
        </w:tc>
        <w:tc>
          <w:tcPr>
            <w:tcW w:w="907" w:type="dxa"/>
          </w:tcPr>
          <w:p w:rsidR="001210D4" w:rsidRDefault="001210D4">
            <w:pPr>
              <w:pStyle w:val="ConsPlusNormal"/>
              <w:jc w:val="center"/>
            </w:pPr>
            <w:r>
              <w:t>60,0</w:t>
            </w:r>
          </w:p>
        </w:tc>
        <w:tc>
          <w:tcPr>
            <w:tcW w:w="907" w:type="dxa"/>
          </w:tcPr>
          <w:p w:rsidR="001210D4" w:rsidRDefault="001210D4">
            <w:pPr>
              <w:pStyle w:val="ConsPlusNormal"/>
              <w:jc w:val="center"/>
            </w:pPr>
            <w:r>
              <w:t>18,6</w:t>
            </w:r>
          </w:p>
        </w:tc>
        <w:tc>
          <w:tcPr>
            <w:tcW w:w="964" w:type="dxa"/>
          </w:tcPr>
          <w:p w:rsidR="001210D4" w:rsidRDefault="001210D4">
            <w:pPr>
              <w:pStyle w:val="ConsPlusNormal"/>
              <w:jc w:val="center"/>
            </w:pPr>
            <w:r>
              <w:t>30,0</w:t>
            </w:r>
          </w:p>
        </w:tc>
        <w:tc>
          <w:tcPr>
            <w:tcW w:w="907" w:type="dxa"/>
          </w:tcPr>
          <w:p w:rsidR="001210D4" w:rsidRDefault="001210D4">
            <w:pPr>
              <w:pStyle w:val="ConsPlusNormal"/>
              <w:jc w:val="center"/>
            </w:pPr>
            <w:r>
              <w:t>30,0</w:t>
            </w:r>
          </w:p>
        </w:tc>
        <w:tc>
          <w:tcPr>
            <w:tcW w:w="907" w:type="dxa"/>
          </w:tcPr>
          <w:p w:rsidR="001210D4" w:rsidRDefault="001210D4">
            <w:pPr>
              <w:pStyle w:val="ConsPlusNormal"/>
              <w:jc w:val="center"/>
            </w:pPr>
            <w:r>
              <w:t>30,0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0902</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610</w:t>
            </w:r>
          </w:p>
        </w:tc>
        <w:tc>
          <w:tcPr>
            <w:tcW w:w="1191" w:type="dxa"/>
          </w:tcPr>
          <w:p w:rsidR="001210D4" w:rsidRDefault="001210D4">
            <w:pPr>
              <w:pStyle w:val="ConsPlusNormal"/>
              <w:jc w:val="center"/>
            </w:pPr>
            <w:r>
              <w:t>739,3</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293,4</w:t>
            </w:r>
          </w:p>
        </w:tc>
        <w:tc>
          <w:tcPr>
            <w:tcW w:w="907" w:type="dxa"/>
          </w:tcPr>
          <w:p w:rsidR="001210D4" w:rsidRDefault="001210D4">
            <w:pPr>
              <w:pStyle w:val="ConsPlusNormal"/>
              <w:jc w:val="center"/>
            </w:pPr>
            <w:r>
              <w:t>121,0</w:t>
            </w:r>
          </w:p>
        </w:tc>
        <w:tc>
          <w:tcPr>
            <w:tcW w:w="907" w:type="dxa"/>
          </w:tcPr>
          <w:p w:rsidR="001210D4" w:rsidRDefault="001210D4">
            <w:pPr>
              <w:pStyle w:val="ConsPlusNormal"/>
              <w:jc w:val="center"/>
            </w:pPr>
            <w:r>
              <w:t>200,2</w:t>
            </w:r>
          </w:p>
        </w:tc>
        <w:tc>
          <w:tcPr>
            <w:tcW w:w="964" w:type="dxa"/>
          </w:tcPr>
          <w:p w:rsidR="001210D4" w:rsidRDefault="001210D4">
            <w:pPr>
              <w:pStyle w:val="ConsPlusNormal"/>
              <w:jc w:val="center"/>
            </w:pPr>
            <w:r>
              <w:t>124,7</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0909</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923,0</w:t>
            </w:r>
          </w:p>
        </w:tc>
        <w:tc>
          <w:tcPr>
            <w:tcW w:w="850" w:type="dxa"/>
          </w:tcPr>
          <w:p w:rsidR="001210D4" w:rsidRDefault="001210D4">
            <w:pPr>
              <w:pStyle w:val="ConsPlusNormal"/>
              <w:jc w:val="center"/>
            </w:pPr>
            <w:r>
              <w:t>33,0</w:t>
            </w:r>
          </w:p>
        </w:tc>
        <w:tc>
          <w:tcPr>
            <w:tcW w:w="907" w:type="dxa"/>
          </w:tcPr>
          <w:p w:rsidR="001210D4" w:rsidRDefault="001210D4">
            <w:pPr>
              <w:pStyle w:val="ConsPlusNormal"/>
              <w:jc w:val="center"/>
            </w:pPr>
            <w:r>
              <w:t>214,0</w:t>
            </w:r>
          </w:p>
        </w:tc>
        <w:tc>
          <w:tcPr>
            <w:tcW w:w="907" w:type="dxa"/>
          </w:tcPr>
          <w:p w:rsidR="001210D4" w:rsidRDefault="001210D4">
            <w:pPr>
              <w:pStyle w:val="ConsPlusNormal"/>
              <w:jc w:val="center"/>
            </w:pPr>
            <w:r>
              <w:t>352,0</w:t>
            </w:r>
          </w:p>
        </w:tc>
        <w:tc>
          <w:tcPr>
            <w:tcW w:w="907" w:type="dxa"/>
          </w:tcPr>
          <w:p w:rsidR="001210D4" w:rsidRDefault="001210D4">
            <w:pPr>
              <w:pStyle w:val="ConsPlusNormal"/>
              <w:jc w:val="center"/>
            </w:pPr>
            <w:r>
              <w:t>224,0</w:t>
            </w:r>
          </w:p>
        </w:tc>
        <w:tc>
          <w:tcPr>
            <w:tcW w:w="907" w:type="dxa"/>
          </w:tcPr>
          <w:p w:rsidR="001210D4" w:rsidRDefault="001210D4">
            <w:pPr>
              <w:pStyle w:val="ConsPlusNormal"/>
              <w:jc w:val="center"/>
            </w:pPr>
            <w:r>
              <w:t>100,0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0909</w:t>
            </w:r>
          </w:p>
        </w:tc>
        <w:tc>
          <w:tcPr>
            <w:tcW w:w="1417" w:type="dxa"/>
          </w:tcPr>
          <w:p w:rsidR="001210D4" w:rsidRDefault="001210D4">
            <w:pPr>
              <w:pStyle w:val="ConsPlusNormal"/>
              <w:jc w:val="center"/>
            </w:pPr>
            <w:r>
              <w:t>0720200590</w:t>
            </w:r>
          </w:p>
        </w:tc>
        <w:tc>
          <w:tcPr>
            <w:tcW w:w="624" w:type="dxa"/>
          </w:tcPr>
          <w:p w:rsidR="001210D4" w:rsidRDefault="001210D4">
            <w:pPr>
              <w:pStyle w:val="ConsPlusNormal"/>
              <w:jc w:val="center"/>
            </w:pPr>
            <w:r>
              <w:t>610</w:t>
            </w:r>
          </w:p>
        </w:tc>
        <w:tc>
          <w:tcPr>
            <w:tcW w:w="1191" w:type="dxa"/>
          </w:tcPr>
          <w:p w:rsidR="001210D4" w:rsidRDefault="001210D4">
            <w:pPr>
              <w:pStyle w:val="ConsPlusNormal"/>
              <w:jc w:val="center"/>
            </w:pPr>
            <w:r>
              <w:t>923,0</w:t>
            </w:r>
          </w:p>
        </w:tc>
        <w:tc>
          <w:tcPr>
            <w:tcW w:w="850" w:type="dxa"/>
          </w:tcPr>
          <w:p w:rsidR="001210D4" w:rsidRDefault="001210D4">
            <w:pPr>
              <w:pStyle w:val="ConsPlusNormal"/>
              <w:jc w:val="center"/>
            </w:pPr>
            <w:r>
              <w:t>33,0</w:t>
            </w:r>
          </w:p>
        </w:tc>
        <w:tc>
          <w:tcPr>
            <w:tcW w:w="907" w:type="dxa"/>
          </w:tcPr>
          <w:p w:rsidR="001210D4" w:rsidRDefault="001210D4">
            <w:pPr>
              <w:pStyle w:val="ConsPlusNormal"/>
              <w:jc w:val="center"/>
            </w:pPr>
            <w:r>
              <w:t>214,0</w:t>
            </w:r>
          </w:p>
        </w:tc>
        <w:tc>
          <w:tcPr>
            <w:tcW w:w="907" w:type="dxa"/>
          </w:tcPr>
          <w:p w:rsidR="001210D4" w:rsidRDefault="001210D4">
            <w:pPr>
              <w:pStyle w:val="ConsPlusNormal"/>
              <w:jc w:val="center"/>
            </w:pPr>
            <w:r>
              <w:t>352,0</w:t>
            </w:r>
          </w:p>
        </w:tc>
        <w:tc>
          <w:tcPr>
            <w:tcW w:w="907" w:type="dxa"/>
          </w:tcPr>
          <w:p w:rsidR="001210D4" w:rsidRDefault="001210D4">
            <w:pPr>
              <w:pStyle w:val="ConsPlusNormal"/>
              <w:jc w:val="center"/>
            </w:pPr>
            <w:r>
              <w:t>224,0</w:t>
            </w:r>
          </w:p>
        </w:tc>
        <w:tc>
          <w:tcPr>
            <w:tcW w:w="907" w:type="dxa"/>
          </w:tcPr>
          <w:p w:rsidR="001210D4" w:rsidRDefault="001210D4">
            <w:pPr>
              <w:pStyle w:val="ConsPlusNormal"/>
              <w:jc w:val="center"/>
            </w:pPr>
            <w:r>
              <w:t>100,0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tcPr>
          <w:p w:rsidR="001210D4" w:rsidRDefault="001210D4">
            <w:pPr>
              <w:pStyle w:val="ConsPlusNormal"/>
            </w:pPr>
            <w:r>
              <w:t xml:space="preserve">Мероприятие 2.3. Организация оказания участникам Государственной программы переселения и членам их семей медицинской помощи в рамках Территориальной </w:t>
            </w:r>
            <w:r>
              <w:lastRenderedPageBreak/>
              <w:t>программы Сахалинской области государственных гарантий бесплатного оказания гражданам медицинской помощи</w:t>
            </w:r>
          </w:p>
        </w:tc>
        <w:tc>
          <w:tcPr>
            <w:tcW w:w="850" w:type="dxa"/>
          </w:tcPr>
          <w:p w:rsidR="001210D4" w:rsidRDefault="001210D4">
            <w:pPr>
              <w:pStyle w:val="ConsPlusNormal"/>
              <w:jc w:val="center"/>
            </w:pPr>
            <w:r>
              <w:lastRenderedPageBreak/>
              <w:t>ОБ</w:t>
            </w:r>
          </w:p>
        </w:tc>
        <w:tc>
          <w:tcPr>
            <w:tcW w:w="620" w:type="dxa"/>
          </w:tcPr>
          <w:p w:rsidR="001210D4" w:rsidRDefault="001210D4">
            <w:pPr>
              <w:pStyle w:val="ConsPlusNormal"/>
              <w:jc w:val="center"/>
            </w:pPr>
            <w:r>
              <w:t>012</w:t>
            </w:r>
          </w:p>
        </w:tc>
        <w:tc>
          <w:tcPr>
            <w:tcW w:w="680" w:type="dxa"/>
          </w:tcPr>
          <w:p w:rsidR="001210D4" w:rsidRDefault="001210D4">
            <w:pPr>
              <w:pStyle w:val="ConsPlusNormal"/>
              <w:jc w:val="center"/>
            </w:pPr>
            <w:r>
              <w:t>0901</w:t>
            </w:r>
          </w:p>
        </w:tc>
        <w:tc>
          <w:tcPr>
            <w:tcW w:w="1417" w:type="dxa"/>
          </w:tcPr>
          <w:p w:rsidR="001210D4" w:rsidRDefault="001210D4">
            <w:pPr>
              <w:pStyle w:val="ConsPlusNormal"/>
              <w:jc w:val="center"/>
            </w:pPr>
            <w:r>
              <w:t>0720373110</w:t>
            </w:r>
          </w:p>
        </w:tc>
        <w:tc>
          <w:tcPr>
            <w:tcW w:w="624" w:type="dxa"/>
          </w:tcPr>
          <w:p w:rsidR="001210D4" w:rsidRDefault="001210D4">
            <w:pPr>
              <w:pStyle w:val="ConsPlusNormal"/>
              <w:jc w:val="center"/>
            </w:pPr>
            <w:r>
              <w:t>610</w:t>
            </w:r>
          </w:p>
        </w:tc>
        <w:tc>
          <w:tcPr>
            <w:tcW w:w="1191" w:type="dxa"/>
          </w:tcPr>
          <w:p w:rsidR="001210D4" w:rsidRDefault="001210D4">
            <w:pPr>
              <w:pStyle w:val="ConsPlusNormal"/>
              <w:jc w:val="center"/>
            </w:pPr>
            <w:r>
              <w:t>71,5</w:t>
            </w:r>
          </w:p>
        </w:tc>
        <w:tc>
          <w:tcPr>
            <w:tcW w:w="850" w:type="dxa"/>
          </w:tcPr>
          <w:p w:rsidR="001210D4" w:rsidRDefault="001210D4">
            <w:pPr>
              <w:pStyle w:val="ConsPlusNormal"/>
              <w:jc w:val="center"/>
            </w:pPr>
            <w:r>
              <w:t>71,5</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val="restart"/>
          </w:tcPr>
          <w:p w:rsidR="001210D4" w:rsidRDefault="001210D4">
            <w:pPr>
              <w:pStyle w:val="ConsPlusNormal"/>
            </w:pPr>
            <w:r>
              <w:lastRenderedPageBreak/>
              <w:t>Мероприятие 2.4. Компенсация части расходов участникам Государственной программы переселения, прибывшим в Сахалинскую область из-за рубежа, на временное размещение на период не более 6 месяцев</w:t>
            </w:r>
          </w:p>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x</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29384,9</w:t>
            </w:r>
          </w:p>
        </w:tc>
        <w:tc>
          <w:tcPr>
            <w:tcW w:w="850" w:type="dxa"/>
          </w:tcPr>
          <w:p w:rsidR="001210D4" w:rsidRDefault="001210D4">
            <w:pPr>
              <w:pStyle w:val="ConsPlusNormal"/>
              <w:jc w:val="center"/>
            </w:pPr>
            <w:r>
              <w:t>629,0</w:t>
            </w:r>
          </w:p>
        </w:tc>
        <w:tc>
          <w:tcPr>
            <w:tcW w:w="907" w:type="dxa"/>
          </w:tcPr>
          <w:p w:rsidR="001210D4" w:rsidRDefault="001210D4">
            <w:pPr>
              <w:pStyle w:val="ConsPlusNormal"/>
              <w:jc w:val="center"/>
            </w:pPr>
            <w:r>
              <w:t>6039,6</w:t>
            </w:r>
          </w:p>
        </w:tc>
        <w:tc>
          <w:tcPr>
            <w:tcW w:w="907" w:type="dxa"/>
          </w:tcPr>
          <w:p w:rsidR="001210D4" w:rsidRDefault="001210D4">
            <w:pPr>
              <w:pStyle w:val="ConsPlusNormal"/>
              <w:jc w:val="center"/>
            </w:pPr>
            <w:r>
              <w:t>5475,7</w:t>
            </w:r>
          </w:p>
        </w:tc>
        <w:tc>
          <w:tcPr>
            <w:tcW w:w="907" w:type="dxa"/>
          </w:tcPr>
          <w:p w:rsidR="001210D4" w:rsidRDefault="001210D4">
            <w:pPr>
              <w:pStyle w:val="ConsPlusNormal"/>
              <w:jc w:val="center"/>
            </w:pPr>
            <w:r>
              <w:t>4999,6</w:t>
            </w:r>
          </w:p>
        </w:tc>
        <w:tc>
          <w:tcPr>
            <w:tcW w:w="907" w:type="dxa"/>
          </w:tcPr>
          <w:p w:rsidR="001210D4" w:rsidRDefault="001210D4">
            <w:pPr>
              <w:pStyle w:val="ConsPlusNormal"/>
              <w:jc w:val="center"/>
            </w:pPr>
            <w:r>
              <w:t>2391,0</w:t>
            </w:r>
          </w:p>
        </w:tc>
        <w:tc>
          <w:tcPr>
            <w:tcW w:w="907" w:type="dxa"/>
          </w:tcPr>
          <w:p w:rsidR="001210D4" w:rsidRDefault="001210D4">
            <w:pPr>
              <w:pStyle w:val="ConsPlusNormal"/>
              <w:jc w:val="center"/>
            </w:pPr>
            <w:r>
              <w:t>1780,0</w:t>
            </w:r>
          </w:p>
        </w:tc>
        <w:tc>
          <w:tcPr>
            <w:tcW w:w="964" w:type="dxa"/>
          </w:tcPr>
          <w:p w:rsidR="001210D4" w:rsidRDefault="001210D4">
            <w:pPr>
              <w:pStyle w:val="ConsPlusNormal"/>
              <w:jc w:val="center"/>
            </w:pPr>
            <w:r>
              <w:t>2450,0</w:t>
            </w:r>
          </w:p>
        </w:tc>
        <w:tc>
          <w:tcPr>
            <w:tcW w:w="907" w:type="dxa"/>
          </w:tcPr>
          <w:p w:rsidR="001210D4" w:rsidRDefault="001210D4">
            <w:pPr>
              <w:pStyle w:val="ConsPlusNormal"/>
              <w:jc w:val="center"/>
            </w:pPr>
            <w:r>
              <w:t>2690,0</w:t>
            </w:r>
          </w:p>
        </w:tc>
        <w:tc>
          <w:tcPr>
            <w:tcW w:w="907" w:type="dxa"/>
          </w:tcPr>
          <w:p w:rsidR="001210D4" w:rsidRDefault="001210D4">
            <w:pPr>
              <w:pStyle w:val="ConsPlusNormal"/>
              <w:jc w:val="center"/>
            </w:pPr>
            <w:r>
              <w:t>2930,0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0720200000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5620,0</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2690,0</w:t>
            </w:r>
          </w:p>
        </w:tc>
        <w:tc>
          <w:tcPr>
            <w:tcW w:w="907" w:type="dxa"/>
          </w:tcPr>
          <w:p w:rsidR="001210D4" w:rsidRDefault="001210D4">
            <w:pPr>
              <w:pStyle w:val="ConsPlusNormal"/>
              <w:jc w:val="center"/>
            </w:pPr>
            <w:r>
              <w:t>2930,0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0720273110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100,0</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50,0</w:t>
            </w:r>
          </w:p>
        </w:tc>
        <w:tc>
          <w:tcPr>
            <w:tcW w:w="907" w:type="dxa"/>
          </w:tcPr>
          <w:p w:rsidR="001210D4" w:rsidRDefault="001210D4">
            <w:pPr>
              <w:pStyle w:val="ConsPlusNormal"/>
              <w:jc w:val="center"/>
            </w:pPr>
            <w:r>
              <w:t>50,0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0720273110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5520,0</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2640,0</w:t>
            </w:r>
          </w:p>
        </w:tc>
        <w:tc>
          <w:tcPr>
            <w:tcW w:w="907" w:type="dxa"/>
          </w:tcPr>
          <w:p w:rsidR="001210D4" w:rsidRDefault="001210D4">
            <w:pPr>
              <w:pStyle w:val="ConsPlusNormal"/>
              <w:jc w:val="center"/>
            </w:pPr>
            <w:r>
              <w:t>2880,0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23764,9</w:t>
            </w:r>
          </w:p>
        </w:tc>
        <w:tc>
          <w:tcPr>
            <w:tcW w:w="850" w:type="dxa"/>
          </w:tcPr>
          <w:p w:rsidR="001210D4" w:rsidRDefault="001210D4">
            <w:pPr>
              <w:pStyle w:val="ConsPlusNormal"/>
              <w:jc w:val="center"/>
            </w:pPr>
            <w:r>
              <w:t>629,0</w:t>
            </w:r>
          </w:p>
        </w:tc>
        <w:tc>
          <w:tcPr>
            <w:tcW w:w="907" w:type="dxa"/>
          </w:tcPr>
          <w:p w:rsidR="001210D4" w:rsidRDefault="001210D4">
            <w:pPr>
              <w:pStyle w:val="ConsPlusNormal"/>
              <w:jc w:val="center"/>
            </w:pPr>
            <w:r>
              <w:t>6039,6</w:t>
            </w:r>
          </w:p>
        </w:tc>
        <w:tc>
          <w:tcPr>
            <w:tcW w:w="907" w:type="dxa"/>
          </w:tcPr>
          <w:p w:rsidR="001210D4" w:rsidRDefault="001210D4">
            <w:pPr>
              <w:pStyle w:val="ConsPlusNormal"/>
              <w:jc w:val="center"/>
            </w:pPr>
            <w:r>
              <w:t>5475,7</w:t>
            </w:r>
          </w:p>
        </w:tc>
        <w:tc>
          <w:tcPr>
            <w:tcW w:w="907" w:type="dxa"/>
          </w:tcPr>
          <w:p w:rsidR="001210D4" w:rsidRDefault="001210D4">
            <w:pPr>
              <w:pStyle w:val="ConsPlusNormal"/>
              <w:jc w:val="center"/>
            </w:pPr>
            <w:r>
              <w:t>4999,6</w:t>
            </w:r>
          </w:p>
        </w:tc>
        <w:tc>
          <w:tcPr>
            <w:tcW w:w="907" w:type="dxa"/>
          </w:tcPr>
          <w:p w:rsidR="001210D4" w:rsidRDefault="001210D4">
            <w:pPr>
              <w:pStyle w:val="ConsPlusNormal"/>
              <w:jc w:val="center"/>
            </w:pPr>
            <w:r>
              <w:t>2391,0</w:t>
            </w:r>
          </w:p>
        </w:tc>
        <w:tc>
          <w:tcPr>
            <w:tcW w:w="907" w:type="dxa"/>
          </w:tcPr>
          <w:p w:rsidR="001210D4" w:rsidRDefault="001210D4">
            <w:pPr>
              <w:pStyle w:val="ConsPlusNormal"/>
              <w:jc w:val="center"/>
            </w:pPr>
            <w:r>
              <w:t>1780,0</w:t>
            </w:r>
          </w:p>
        </w:tc>
        <w:tc>
          <w:tcPr>
            <w:tcW w:w="964" w:type="dxa"/>
          </w:tcPr>
          <w:p w:rsidR="001210D4" w:rsidRDefault="001210D4">
            <w:pPr>
              <w:pStyle w:val="ConsPlusNormal"/>
              <w:jc w:val="center"/>
            </w:pPr>
            <w:r>
              <w:t>2450,0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0720373110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307,2</w:t>
            </w:r>
          </w:p>
        </w:tc>
        <w:tc>
          <w:tcPr>
            <w:tcW w:w="850" w:type="dxa"/>
          </w:tcPr>
          <w:p w:rsidR="001210D4" w:rsidRDefault="001210D4">
            <w:pPr>
              <w:pStyle w:val="ConsPlusNormal"/>
              <w:jc w:val="center"/>
            </w:pPr>
          </w:p>
        </w:tc>
        <w:tc>
          <w:tcPr>
            <w:tcW w:w="907" w:type="dxa"/>
          </w:tcPr>
          <w:p w:rsidR="001210D4" w:rsidRDefault="001210D4">
            <w:pPr>
              <w:pStyle w:val="ConsPlusNormal"/>
              <w:jc w:val="center"/>
            </w:pPr>
            <w:r>
              <w:t>66,0</w:t>
            </w:r>
          </w:p>
        </w:tc>
        <w:tc>
          <w:tcPr>
            <w:tcW w:w="907" w:type="dxa"/>
          </w:tcPr>
          <w:p w:rsidR="001210D4" w:rsidRDefault="001210D4">
            <w:pPr>
              <w:pStyle w:val="ConsPlusNormal"/>
              <w:jc w:val="center"/>
            </w:pPr>
            <w:r>
              <w:t>51,0</w:t>
            </w:r>
          </w:p>
        </w:tc>
        <w:tc>
          <w:tcPr>
            <w:tcW w:w="907" w:type="dxa"/>
          </w:tcPr>
          <w:p w:rsidR="001210D4" w:rsidRDefault="001210D4">
            <w:pPr>
              <w:pStyle w:val="ConsPlusNormal"/>
              <w:jc w:val="center"/>
            </w:pPr>
            <w:r>
              <w:t>49,2</w:t>
            </w:r>
          </w:p>
        </w:tc>
        <w:tc>
          <w:tcPr>
            <w:tcW w:w="907" w:type="dxa"/>
          </w:tcPr>
          <w:p w:rsidR="001210D4" w:rsidRDefault="001210D4">
            <w:pPr>
              <w:pStyle w:val="ConsPlusNormal"/>
              <w:jc w:val="center"/>
            </w:pPr>
            <w:r>
              <w:t>51,0</w:t>
            </w:r>
          </w:p>
        </w:tc>
        <w:tc>
          <w:tcPr>
            <w:tcW w:w="907" w:type="dxa"/>
          </w:tcPr>
          <w:p w:rsidR="001210D4" w:rsidRDefault="001210D4">
            <w:pPr>
              <w:pStyle w:val="ConsPlusNormal"/>
              <w:jc w:val="center"/>
            </w:pPr>
            <w:r>
              <w:t>40,0</w:t>
            </w:r>
          </w:p>
        </w:tc>
        <w:tc>
          <w:tcPr>
            <w:tcW w:w="964" w:type="dxa"/>
          </w:tcPr>
          <w:p w:rsidR="001210D4" w:rsidRDefault="001210D4">
            <w:pPr>
              <w:pStyle w:val="ConsPlusNormal"/>
              <w:jc w:val="center"/>
            </w:pPr>
            <w:r>
              <w:t>50,0</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5,7</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5,7</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639,3</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639,3</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0720373110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22149,4</w:t>
            </w:r>
          </w:p>
        </w:tc>
        <w:tc>
          <w:tcPr>
            <w:tcW w:w="850" w:type="dxa"/>
          </w:tcPr>
          <w:p w:rsidR="001210D4" w:rsidRDefault="001210D4">
            <w:pPr>
              <w:pStyle w:val="ConsPlusNormal"/>
              <w:jc w:val="center"/>
            </w:pPr>
            <w:r>
              <w:t>629,0</w:t>
            </w:r>
          </w:p>
        </w:tc>
        <w:tc>
          <w:tcPr>
            <w:tcW w:w="907" w:type="dxa"/>
          </w:tcPr>
          <w:p w:rsidR="001210D4" w:rsidRDefault="001210D4">
            <w:pPr>
              <w:pStyle w:val="ConsPlusNormal"/>
              <w:jc w:val="center"/>
            </w:pPr>
            <w:r>
              <w:t>5973,6</w:t>
            </w:r>
          </w:p>
        </w:tc>
        <w:tc>
          <w:tcPr>
            <w:tcW w:w="907" w:type="dxa"/>
          </w:tcPr>
          <w:p w:rsidR="001210D4" w:rsidRDefault="001210D4">
            <w:pPr>
              <w:pStyle w:val="ConsPlusNormal"/>
              <w:jc w:val="center"/>
            </w:pPr>
            <w:r>
              <w:t>5000,0</w:t>
            </w:r>
          </w:p>
        </w:tc>
        <w:tc>
          <w:tcPr>
            <w:tcW w:w="907" w:type="dxa"/>
          </w:tcPr>
          <w:p w:rsidR="001210D4" w:rsidRDefault="001210D4">
            <w:pPr>
              <w:pStyle w:val="ConsPlusNormal"/>
              <w:jc w:val="center"/>
            </w:pPr>
            <w:r>
              <w:t>4066,8</w:t>
            </w:r>
          </w:p>
        </w:tc>
        <w:tc>
          <w:tcPr>
            <w:tcW w:w="907" w:type="dxa"/>
          </w:tcPr>
          <w:p w:rsidR="001210D4" w:rsidRDefault="001210D4">
            <w:pPr>
              <w:pStyle w:val="ConsPlusNormal"/>
              <w:jc w:val="center"/>
            </w:pPr>
            <w:r>
              <w:t>2340,0</w:t>
            </w:r>
          </w:p>
        </w:tc>
        <w:tc>
          <w:tcPr>
            <w:tcW w:w="907" w:type="dxa"/>
          </w:tcPr>
          <w:p w:rsidR="001210D4" w:rsidRDefault="001210D4">
            <w:pPr>
              <w:pStyle w:val="ConsPlusNormal"/>
              <w:jc w:val="center"/>
            </w:pPr>
            <w:r>
              <w:t>1740,0</w:t>
            </w:r>
          </w:p>
        </w:tc>
        <w:tc>
          <w:tcPr>
            <w:tcW w:w="964" w:type="dxa"/>
          </w:tcPr>
          <w:p w:rsidR="001210D4" w:rsidRDefault="001210D4">
            <w:pPr>
              <w:pStyle w:val="ConsPlusNormal"/>
              <w:jc w:val="center"/>
            </w:pPr>
            <w:r>
              <w:t>2400,0</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2,1</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2,1</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236,5</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236,5</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013</w:t>
            </w:r>
          </w:p>
        </w:tc>
        <w:tc>
          <w:tcPr>
            <w:tcW w:w="680" w:type="dxa"/>
          </w:tcPr>
          <w:p w:rsidR="001210D4" w:rsidRDefault="001210D4">
            <w:pPr>
              <w:pStyle w:val="ConsPlusNormal"/>
              <w:jc w:val="center"/>
            </w:pPr>
            <w:r>
              <w:t>1003</w:t>
            </w:r>
          </w:p>
        </w:tc>
        <w:tc>
          <w:tcPr>
            <w:tcW w:w="1417" w:type="dxa"/>
          </w:tcPr>
          <w:p w:rsidR="001210D4" w:rsidRDefault="001210D4">
            <w:pPr>
              <w:pStyle w:val="ConsPlusNormal"/>
              <w:jc w:val="center"/>
            </w:pPr>
            <w:r>
              <w:t>0720350860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424,7</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424,7</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tcPr>
          <w:p w:rsidR="001210D4" w:rsidRDefault="001210D4">
            <w:pPr>
              <w:pStyle w:val="ConsPlusNormal"/>
            </w:pPr>
            <w:r>
              <w:t xml:space="preserve">Мероприятие 2.5. Предоставление участникам Государственной программы переселения и членам их семей </w:t>
            </w:r>
            <w:r>
              <w:lastRenderedPageBreak/>
              <w:t>гарантированных образовательных услуг учреждениями дошкольного, начального общего, основного общего, среднего общего образования, среднего профессионального, высшего образования (бакалавриат, специалитет, магистратура, кадры высшей квалификации) и дополнительного профессионального образования</w:t>
            </w:r>
          </w:p>
        </w:tc>
        <w:tc>
          <w:tcPr>
            <w:tcW w:w="850" w:type="dxa"/>
          </w:tcPr>
          <w:p w:rsidR="001210D4" w:rsidRDefault="001210D4">
            <w:pPr>
              <w:pStyle w:val="ConsPlusNormal"/>
              <w:jc w:val="center"/>
            </w:pPr>
          </w:p>
        </w:tc>
        <w:tc>
          <w:tcPr>
            <w:tcW w:w="620" w:type="dxa"/>
          </w:tcPr>
          <w:p w:rsidR="001210D4" w:rsidRDefault="001210D4">
            <w:pPr>
              <w:pStyle w:val="ConsPlusNormal"/>
              <w:jc w:val="center"/>
            </w:pPr>
          </w:p>
        </w:tc>
        <w:tc>
          <w:tcPr>
            <w:tcW w:w="680" w:type="dxa"/>
          </w:tcPr>
          <w:p w:rsidR="001210D4" w:rsidRDefault="001210D4">
            <w:pPr>
              <w:pStyle w:val="ConsPlusNormal"/>
              <w:jc w:val="center"/>
            </w:pPr>
          </w:p>
        </w:tc>
        <w:tc>
          <w:tcPr>
            <w:tcW w:w="1417" w:type="dxa"/>
          </w:tcPr>
          <w:p w:rsidR="001210D4" w:rsidRDefault="001210D4">
            <w:pPr>
              <w:pStyle w:val="ConsPlusNormal"/>
              <w:jc w:val="center"/>
            </w:pPr>
          </w:p>
        </w:tc>
        <w:tc>
          <w:tcPr>
            <w:tcW w:w="624" w:type="dxa"/>
          </w:tcPr>
          <w:p w:rsidR="001210D4" w:rsidRDefault="001210D4">
            <w:pPr>
              <w:pStyle w:val="ConsPlusNormal"/>
              <w:jc w:val="center"/>
            </w:pPr>
          </w:p>
        </w:tc>
        <w:tc>
          <w:tcPr>
            <w:tcW w:w="1191" w:type="dxa"/>
          </w:tcPr>
          <w:p w:rsidR="001210D4" w:rsidRDefault="001210D4">
            <w:pPr>
              <w:pStyle w:val="ConsPlusNormal"/>
              <w:jc w:val="center"/>
            </w:pP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tcPr>
          <w:p w:rsidR="001210D4" w:rsidRDefault="001210D4">
            <w:pPr>
              <w:pStyle w:val="ConsPlusNormal"/>
            </w:pPr>
            <w:r>
              <w:lastRenderedPageBreak/>
              <w:t>Мероприятие 2.6. Вовлечение участника Государственной программы переселения и членов его семьи в реализуемые на территории Сахалинской области программы строительства и приобретения жилья</w:t>
            </w:r>
          </w:p>
        </w:tc>
        <w:tc>
          <w:tcPr>
            <w:tcW w:w="850" w:type="dxa"/>
          </w:tcPr>
          <w:p w:rsidR="001210D4" w:rsidRDefault="001210D4">
            <w:pPr>
              <w:pStyle w:val="ConsPlusNormal"/>
              <w:jc w:val="center"/>
            </w:pPr>
          </w:p>
        </w:tc>
        <w:tc>
          <w:tcPr>
            <w:tcW w:w="620" w:type="dxa"/>
          </w:tcPr>
          <w:p w:rsidR="001210D4" w:rsidRDefault="001210D4">
            <w:pPr>
              <w:pStyle w:val="ConsPlusNormal"/>
              <w:jc w:val="center"/>
            </w:pPr>
          </w:p>
        </w:tc>
        <w:tc>
          <w:tcPr>
            <w:tcW w:w="680" w:type="dxa"/>
          </w:tcPr>
          <w:p w:rsidR="001210D4" w:rsidRDefault="001210D4">
            <w:pPr>
              <w:pStyle w:val="ConsPlusNormal"/>
              <w:jc w:val="center"/>
            </w:pPr>
          </w:p>
        </w:tc>
        <w:tc>
          <w:tcPr>
            <w:tcW w:w="1417" w:type="dxa"/>
          </w:tcPr>
          <w:p w:rsidR="001210D4" w:rsidRDefault="001210D4">
            <w:pPr>
              <w:pStyle w:val="ConsPlusNormal"/>
              <w:jc w:val="center"/>
            </w:pPr>
          </w:p>
        </w:tc>
        <w:tc>
          <w:tcPr>
            <w:tcW w:w="624" w:type="dxa"/>
          </w:tcPr>
          <w:p w:rsidR="001210D4" w:rsidRDefault="001210D4">
            <w:pPr>
              <w:pStyle w:val="ConsPlusNormal"/>
              <w:jc w:val="center"/>
            </w:pPr>
          </w:p>
        </w:tc>
        <w:tc>
          <w:tcPr>
            <w:tcW w:w="1191" w:type="dxa"/>
          </w:tcPr>
          <w:p w:rsidR="001210D4" w:rsidRDefault="001210D4">
            <w:pPr>
              <w:pStyle w:val="ConsPlusNormal"/>
              <w:jc w:val="center"/>
            </w:pP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tcPr>
          <w:p w:rsidR="001210D4" w:rsidRDefault="001210D4">
            <w:pPr>
              <w:pStyle w:val="ConsPlusNormal"/>
            </w:pPr>
            <w:r>
              <w:t xml:space="preserve">Мероприятие 2.7. Вовлечение участника Государственной программы переселения и членов его семьи в </w:t>
            </w:r>
            <w:r>
              <w:lastRenderedPageBreak/>
              <w:t>программу "Дальневосточный гектар"</w:t>
            </w:r>
          </w:p>
        </w:tc>
        <w:tc>
          <w:tcPr>
            <w:tcW w:w="850" w:type="dxa"/>
          </w:tcPr>
          <w:p w:rsidR="001210D4" w:rsidRDefault="001210D4">
            <w:pPr>
              <w:pStyle w:val="ConsPlusNormal"/>
              <w:jc w:val="center"/>
            </w:pPr>
          </w:p>
        </w:tc>
        <w:tc>
          <w:tcPr>
            <w:tcW w:w="620" w:type="dxa"/>
          </w:tcPr>
          <w:p w:rsidR="001210D4" w:rsidRDefault="001210D4">
            <w:pPr>
              <w:pStyle w:val="ConsPlusNormal"/>
              <w:jc w:val="center"/>
            </w:pPr>
          </w:p>
        </w:tc>
        <w:tc>
          <w:tcPr>
            <w:tcW w:w="680" w:type="dxa"/>
          </w:tcPr>
          <w:p w:rsidR="001210D4" w:rsidRDefault="001210D4">
            <w:pPr>
              <w:pStyle w:val="ConsPlusNormal"/>
              <w:jc w:val="center"/>
            </w:pPr>
          </w:p>
        </w:tc>
        <w:tc>
          <w:tcPr>
            <w:tcW w:w="1417" w:type="dxa"/>
          </w:tcPr>
          <w:p w:rsidR="001210D4" w:rsidRDefault="001210D4">
            <w:pPr>
              <w:pStyle w:val="ConsPlusNormal"/>
              <w:jc w:val="center"/>
            </w:pPr>
          </w:p>
        </w:tc>
        <w:tc>
          <w:tcPr>
            <w:tcW w:w="624" w:type="dxa"/>
          </w:tcPr>
          <w:p w:rsidR="001210D4" w:rsidRDefault="001210D4">
            <w:pPr>
              <w:pStyle w:val="ConsPlusNormal"/>
              <w:jc w:val="center"/>
            </w:pPr>
          </w:p>
        </w:tc>
        <w:tc>
          <w:tcPr>
            <w:tcW w:w="1191" w:type="dxa"/>
          </w:tcPr>
          <w:p w:rsidR="001210D4" w:rsidRDefault="001210D4">
            <w:pPr>
              <w:pStyle w:val="ConsPlusNormal"/>
              <w:jc w:val="center"/>
            </w:pP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val="restart"/>
          </w:tcPr>
          <w:p w:rsidR="001210D4" w:rsidRDefault="001210D4">
            <w:pPr>
              <w:pStyle w:val="ConsPlusNormal"/>
            </w:pPr>
            <w:r>
              <w:lastRenderedPageBreak/>
              <w:t>Мероприятие 2.8 Организация информационной и консультационной поддержки соотечественников, участников Государственной программы переселения и членов их семей</w:t>
            </w:r>
          </w:p>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x</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5889,3</w:t>
            </w:r>
          </w:p>
        </w:tc>
        <w:tc>
          <w:tcPr>
            <w:tcW w:w="850" w:type="dxa"/>
          </w:tcPr>
          <w:p w:rsidR="001210D4" w:rsidRDefault="001210D4">
            <w:pPr>
              <w:pStyle w:val="ConsPlusNormal"/>
              <w:jc w:val="center"/>
            </w:pPr>
            <w:r>
              <w:t>1976,8</w:t>
            </w:r>
          </w:p>
        </w:tc>
        <w:tc>
          <w:tcPr>
            <w:tcW w:w="907" w:type="dxa"/>
          </w:tcPr>
          <w:p w:rsidR="001210D4" w:rsidRDefault="001210D4">
            <w:pPr>
              <w:pStyle w:val="ConsPlusNormal"/>
              <w:jc w:val="center"/>
            </w:pPr>
            <w:r>
              <w:t>496,5</w:t>
            </w:r>
          </w:p>
        </w:tc>
        <w:tc>
          <w:tcPr>
            <w:tcW w:w="907" w:type="dxa"/>
          </w:tcPr>
          <w:p w:rsidR="001210D4" w:rsidRDefault="001210D4">
            <w:pPr>
              <w:pStyle w:val="ConsPlusNormal"/>
              <w:jc w:val="center"/>
            </w:pPr>
            <w:r>
              <w:t>456,2</w:t>
            </w:r>
          </w:p>
        </w:tc>
        <w:tc>
          <w:tcPr>
            <w:tcW w:w="907" w:type="dxa"/>
          </w:tcPr>
          <w:p w:rsidR="001210D4" w:rsidRDefault="001210D4">
            <w:pPr>
              <w:pStyle w:val="ConsPlusNormal"/>
              <w:jc w:val="center"/>
            </w:pPr>
          </w:p>
        </w:tc>
        <w:tc>
          <w:tcPr>
            <w:tcW w:w="907" w:type="dxa"/>
          </w:tcPr>
          <w:p w:rsidR="001210D4" w:rsidRDefault="001210D4">
            <w:pPr>
              <w:pStyle w:val="ConsPlusNormal"/>
              <w:jc w:val="center"/>
            </w:pPr>
            <w:r>
              <w:t>60,2</w:t>
            </w:r>
          </w:p>
        </w:tc>
        <w:tc>
          <w:tcPr>
            <w:tcW w:w="907" w:type="dxa"/>
          </w:tcPr>
          <w:p w:rsidR="001210D4" w:rsidRDefault="001210D4">
            <w:pPr>
              <w:pStyle w:val="ConsPlusNormal"/>
              <w:jc w:val="center"/>
            </w:pPr>
            <w:r>
              <w:t>992,0</w:t>
            </w:r>
          </w:p>
        </w:tc>
        <w:tc>
          <w:tcPr>
            <w:tcW w:w="964" w:type="dxa"/>
          </w:tcPr>
          <w:p w:rsidR="001210D4" w:rsidRDefault="001210D4">
            <w:pPr>
              <w:pStyle w:val="ConsPlusNormal"/>
              <w:jc w:val="center"/>
            </w:pPr>
            <w:r>
              <w:t>501,9</w:t>
            </w:r>
          </w:p>
        </w:tc>
        <w:tc>
          <w:tcPr>
            <w:tcW w:w="907" w:type="dxa"/>
          </w:tcPr>
          <w:p w:rsidR="001210D4" w:rsidRDefault="001210D4">
            <w:pPr>
              <w:pStyle w:val="ConsPlusNormal"/>
              <w:jc w:val="center"/>
            </w:pPr>
            <w:r>
              <w:t>468,9</w:t>
            </w:r>
          </w:p>
        </w:tc>
        <w:tc>
          <w:tcPr>
            <w:tcW w:w="907" w:type="dxa"/>
          </w:tcPr>
          <w:p w:rsidR="001210D4" w:rsidRDefault="001210D4">
            <w:pPr>
              <w:pStyle w:val="ConsPlusNormal"/>
              <w:jc w:val="center"/>
            </w:pPr>
            <w:r>
              <w:t>444,9</w:t>
            </w:r>
          </w:p>
        </w:tc>
        <w:tc>
          <w:tcPr>
            <w:tcW w:w="794" w:type="dxa"/>
          </w:tcPr>
          <w:p w:rsidR="001210D4" w:rsidRDefault="001210D4">
            <w:pPr>
              <w:pStyle w:val="ConsPlusNormal"/>
              <w:jc w:val="center"/>
            </w:pPr>
            <w:r>
              <w:t>491,9</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0720200000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1405,7</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468,9</w:t>
            </w:r>
          </w:p>
        </w:tc>
        <w:tc>
          <w:tcPr>
            <w:tcW w:w="907" w:type="dxa"/>
          </w:tcPr>
          <w:p w:rsidR="001210D4" w:rsidRDefault="001210D4">
            <w:pPr>
              <w:pStyle w:val="ConsPlusNormal"/>
              <w:jc w:val="center"/>
            </w:pPr>
            <w:r>
              <w:t>444,9</w:t>
            </w:r>
          </w:p>
        </w:tc>
        <w:tc>
          <w:tcPr>
            <w:tcW w:w="794" w:type="dxa"/>
          </w:tcPr>
          <w:p w:rsidR="001210D4" w:rsidRDefault="001210D4">
            <w:pPr>
              <w:pStyle w:val="ConsPlusNormal"/>
              <w:jc w:val="center"/>
            </w:pPr>
            <w:r>
              <w:t>491,9</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07202R0860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988,6</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267,3</w:t>
            </w:r>
          </w:p>
        </w:tc>
        <w:tc>
          <w:tcPr>
            <w:tcW w:w="907" w:type="dxa"/>
          </w:tcPr>
          <w:p w:rsidR="001210D4" w:rsidRDefault="001210D4">
            <w:pPr>
              <w:pStyle w:val="ConsPlusNormal"/>
              <w:jc w:val="center"/>
            </w:pPr>
            <w:r>
              <w:t>342,6</w:t>
            </w:r>
          </w:p>
        </w:tc>
        <w:tc>
          <w:tcPr>
            <w:tcW w:w="794" w:type="dxa"/>
          </w:tcPr>
          <w:p w:rsidR="001210D4" w:rsidRDefault="001210D4">
            <w:pPr>
              <w:pStyle w:val="ConsPlusNormal"/>
              <w:jc w:val="center"/>
            </w:pPr>
            <w:r>
              <w:t>378,7</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07202R0860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417,1</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201,6</w:t>
            </w:r>
          </w:p>
        </w:tc>
        <w:tc>
          <w:tcPr>
            <w:tcW w:w="907" w:type="dxa"/>
          </w:tcPr>
          <w:p w:rsidR="001210D4" w:rsidRDefault="001210D4">
            <w:pPr>
              <w:pStyle w:val="ConsPlusNormal"/>
              <w:jc w:val="center"/>
            </w:pPr>
            <w:r>
              <w:t>102,3</w:t>
            </w:r>
          </w:p>
        </w:tc>
        <w:tc>
          <w:tcPr>
            <w:tcW w:w="794" w:type="dxa"/>
          </w:tcPr>
          <w:p w:rsidR="001210D4" w:rsidRDefault="001210D4">
            <w:pPr>
              <w:pStyle w:val="ConsPlusNormal"/>
              <w:jc w:val="center"/>
            </w:pPr>
            <w:r>
              <w:t>113,2</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4483,6</w:t>
            </w:r>
          </w:p>
        </w:tc>
        <w:tc>
          <w:tcPr>
            <w:tcW w:w="850" w:type="dxa"/>
          </w:tcPr>
          <w:p w:rsidR="001210D4" w:rsidRDefault="001210D4">
            <w:pPr>
              <w:pStyle w:val="ConsPlusNormal"/>
              <w:jc w:val="center"/>
            </w:pPr>
            <w:r>
              <w:t>1976,8</w:t>
            </w:r>
          </w:p>
        </w:tc>
        <w:tc>
          <w:tcPr>
            <w:tcW w:w="907" w:type="dxa"/>
          </w:tcPr>
          <w:p w:rsidR="001210D4" w:rsidRDefault="001210D4">
            <w:pPr>
              <w:pStyle w:val="ConsPlusNormal"/>
              <w:jc w:val="center"/>
            </w:pPr>
            <w:r>
              <w:t>496,5</w:t>
            </w:r>
          </w:p>
        </w:tc>
        <w:tc>
          <w:tcPr>
            <w:tcW w:w="907" w:type="dxa"/>
          </w:tcPr>
          <w:p w:rsidR="001210D4" w:rsidRDefault="001210D4">
            <w:pPr>
              <w:pStyle w:val="ConsPlusNormal"/>
              <w:jc w:val="center"/>
            </w:pPr>
            <w:r>
              <w:t>456,2</w:t>
            </w:r>
          </w:p>
        </w:tc>
        <w:tc>
          <w:tcPr>
            <w:tcW w:w="907" w:type="dxa"/>
          </w:tcPr>
          <w:p w:rsidR="001210D4" w:rsidRDefault="001210D4">
            <w:pPr>
              <w:pStyle w:val="ConsPlusNormal"/>
              <w:jc w:val="center"/>
            </w:pPr>
          </w:p>
        </w:tc>
        <w:tc>
          <w:tcPr>
            <w:tcW w:w="907" w:type="dxa"/>
          </w:tcPr>
          <w:p w:rsidR="001210D4" w:rsidRDefault="001210D4">
            <w:pPr>
              <w:pStyle w:val="ConsPlusNormal"/>
              <w:jc w:val="center"/>
            </w:pPr>
            <w:r>
              <w:t>60,2</w:t>
            </w:r>
          </w:p>
        </w:tc>
        <w:tc>
          <w:tcPr>
            <w:tcW w:w="907" w:type="dxa"/>
          </w:tcPr>
          <w:p w:rsidR="001210D4" w:rsidRDefault="001210D4">
            <w:pPr>
              <w:pStyle w:val="ConsPlusNormal"/>
              <w:jc w:val="center"/>
            </w:pPr>
            <w:r>
              <w:t>992,0</w:t>
            </w:r>
          </w:p>
        </w:tc>
        <w:tc>
          <w:tcPr>
            <w:tcW w:w="964" w:type="dxa"/>
          </w:tcPr>
          <w:p w:rsidR="001210D4" w:rsidRDefault="001210D4">
            <w:pPr>
              <w:pStyle w:val="ConsPlusNormal"/>
              <w:jc w:val="center"/>
            </w:pPr>
            <w:r>
              <w:t>501,9</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851,5</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565,4</w:t>
            </w:r>
          </w:p>
        </w:tc>
        <w:tc>
          <w:tcPr>
            <w:tcW w:w="964" w:type="dxa"/>
          </w:tcPr>
          <w:p w:rsidR="001210D4" w:rsidRDefault="001210D4">
            <w:pPr>
              <w:pStyle w:val="ConsPlusNormal"/>
              <w:jc w:val="center"/>
            </w:pPr>
            <w:r>
              <w:t>286,1</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642,4</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426,6</w:t>
            </w:r>
          </w:p>
        </w:tc>
        <w:tc>
          <w:tcPr>
            <w:tcW w:w="964" w:type="dxa"/>
          </w:tcPr>
          <w:p w:rsidR="001210D4" w:rsidRDefault="001210D4">
            <w:pPr>
              <w:pStyle w:val="ConsPlusNormal"/>
              <w:jc w:val="center"/>
            </w:pPr>
            <w:r>
              <w:t>215,8</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2584,6</w:t>
            </w:r>
          </w:p>
        </w:tc>
        <w:tc>
          <w:tcPr>
            <w:tcW w:w="850" w:type="dxa"/>
          </w:tcPr>
          <w:p w:rsidR="001210D4" w:rsidRDefault="001210D4">
            <w:pPr>
              <w:pStyle w:val="ConsPlusNormal"/>
              <w:jc w:val="center"/>
            </w:pPr>
            <w:r>
              <w:t>1631,9</w:t>
            </w:r>
          </w:p>
        </w:tc>
        <w:tc>
          <w:tcPr>
            <w:tcW w:w="907" w:type="dxa"/>
          </w:tcPr>
          <w:p w:rsidR="001210D4" w:rsidRDefault="001210D4">
            <w:pPr>
              <w:pStyle w:val="ConsPlusNormal"/>
              <w:jc w:val="center"/>
            </w:pPr>
            <w:r>
              <w:t>496,5</w:t>
            </w:r>
          </w:p>
        </w:tc>
        <w:tc>
          <w:tcPr>
            <w:tcW w:w="907" w:type="dxa"/>
          </w:tcPr>
          <w:p w:rsidR="001210D4" w:rsidRDefault="001210D4">
            <w:pPr>
              <w:pStyle w:val="ConsPlusNormal"/>
              <w:jc w:val="center"/>
            </w:pPr>
            <w:r>
              <w:t>456,2</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0720100990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60,2</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60,2</w:t>
            </w: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0720150860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344,9</w:t>
            </w:r>
          </w:p>
        </w:tc>
        <w:tc>
          <w:tcPr>
            <w:tcW w:w="850" w:type="dxa"/>
          </w:tcPr>
          <w:p w:rsidR="001210D4" w:rsidRDefault="001210D4">
            <w:pPr>
              <w:pStyle w:val="ConsPlusNormal"/>
              <w:jc w:val="center"/>
            </w:pPr>
            <w:r>
              <w:t>344,9</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val="restart"/>
          </w:tcPr>
          <w:p w:rsidR="001210D4" w:rsidRDefault="001210D4">
            <w:pPr>
              <w:pStyle w:val="ConsPlusNormal"/>
            </w:pPr>
            <w:r>
              <w:t>Основное мероприятие 3. Оказание содействия занятости участникам Государственной программы переселения и членам их семей</w:t>
            </w:r>
          </w:p>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x</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8401,4</w:t>
            </w:r>
          </w:p>
        </w:tc>
        <w:tc>
          <w:tcPr>
            <w:tcW w:w="850" w:type="dxa"/>
          </w:tcPr>
          <w:p w:rsidR="001210D4" w:rsidRDefault="001210D4">
            <w:pPr>
              <w:pStyle w:val="ConsPlusNormal"/>
              <w:jc w:val="center"/>
            </w:pPr>
            <w:r>
              <w:t>893,0</w:t>
            </w:r>
          </w:p>
        </w:tc>
        <w:tc>
          <w:tcPr>
            <w:tcW w:w="907" w:type="dxa"/>
          </w:tcPr>
          <w:p w:rsidR="001210D4" w:rsidRDefault="001210D4">
            <w:pPr>
              <w:pStyle w:val="ConsPlusNormal"/>
              <w:jc w:val="center"/>
            </w:pPr>
            <w:r>
              <w:t>1858,7</w:t>
            </w:r>
          </w:p>
        </w:tc>
        <w:tc>
          <w:tcPr>
            <w:tcW w:w="907" w:type="dxa"/>
          </w:tcPr>
          <w:p w:rsidR="001210D4" w:rsidRDefault="001210D4">
            <w:pPr>
              <w:pStyle w:val="ConsPlusNormal"/>
              <w:jc w:val="center"/>
            </w:pPr>
            <w:r>
              <w:t>1253,1</w:t>
            </w:r>
          </w:p>
        </w:tc>
        <w:tc>
          <w:tcPr>
            <w:tcW w:w="907" w:type="dxa"/>
          </w:tcPr>
          <w:p w:rsidR="001210D4" w:rsidRDefault="001210D4">
            <w:pPr>
              <w:pStyle w:val="ConsPlusNormal"/>
              <w:jc w:val="center"/>
            </w:pPr>
            <w:r>
              <w:t>399,4</w:t>
            </w:r>
          </w:p>
        </w:tc>
        <w:tc>
          <w:tcPr>
            <w:tcW w:w="907" w:type="dxa"/>
          </w:tcPr>
          <w:p w:rsidR="001210D4" w:rsidRDefault="001210D4">
            <w:pPr>
              <w:pStyle w:val="ConsPlusNormal"/>
              <w:jc w:val="center"/>
            </w:pPr>
            <w:r>
              <w:t>466,8</w:t>
            </w:r>
          </w:p>
        </w:tc>
        <w:tc>
          <w:tcPr>
            <w:tcW w:w="907" w:type="dxa"/>
          </w:tcPr>
          <w:p w:rsidR="001210D4" w:rsidRDefault="001210D4">
            <w:pPr>
              <w:pStyle w:val="ConsPlusNormal"/>
              <w:jc w:val="center"/>
            </w:pPr>
            <w:r>
              <w:t>1358,0</w:t>
            </w:r>
          </w:p>
        </w:tc>
        <w:tc>
          <w:tcPr>
            <w:tcW w:w="964" w:type="dxa"/>
          </w:tcPr>
          <w:p w:rsidR="001210D4" w:rsidRDefault="001210D4">
            <w:pPr>
              <w:pStyle w:val="ConsPlusNormal"/>
              <w:jc w:val="center"/>
            </w:pPr>
            <w:r>
              <w:t>498,1</w:t>
            </w:r>
          </w:p>
        </w:tc>
        <w:tc>
          <w:tcPr>
            <w:tcW w:w="907" w:type="dxa"/>
          </w:tcPr>
          <w:p w:rsidR="001210D4" w:rsidRDefault="001210D4">
            <w:pPr>
              <w:pStyle w:val="ConsPlusNormal"/>
              <w:jc w:val="center"/>
            </w:pPr>
            <w:r>
              <w:t>531,1</w:t>
            </w:r>
          </w:p>
        </w:tc>
        <w:tc>
          <w:tcPr>
            <w:tcW w:w="907" w:type="dxa"/>
          </w:tcPr>
          <w:p w:rsidR="001210D4" w:rsidRDefault="001210D4">
            <w:pPr>
              <w:pStyle w:val="ConsPlusNormal"/>
              <w:jc w:val="center"/>
            </w:pPr>
            <w:r>
              <w:t>555,1</w:t>
            </w:r>
          </w:p>
        </w:tc>
        <w:tc>
          <w:tcPr>
            <w:tcW w:w="794" w:type="dxa"/>
          </w:tcPr>
          <w:p w:rsidR="001210D4" w:rsidRDefault="001210D4">
            <w:pPr>
              <w:pStyle w:val="ConsPlusNormal"/>
              <w:jc w:val="center"/>
            </w:pPr>
            <w:r>
              <w:t>588,1</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p>
        </w:tc>
        <w:tc>
          <w:tcPr>
            <w:tcW w:w="1191" w:type="dxa"/>
          </w:tcPr>
          <w:p w:rsidR="001210D4" w:rsidRDefault="001210D4">
            <w:pPr>
              <w:pStyle w:val="ConsPlusNormal"/>
              <w:jc w:val="center"/>
            </w:pPr>
            <w:r>
              <w:t>1674,3</w:t>
            </w:r>
          </w:p>
        </w:tc>
        <w:tc>
          <w:tcPr>
            <w:tcW w:w="850"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r>
              <w:t>0,0</w:t>
            </w:r>
          </w:p>
        </w:tc>
        <w:tc>
          <w:tcPr>
            <w:tcW w:w="907" w:type="dxa"/>
          </w:tcPr>
          <w:p w:rsidR="001210D4" w:rsidRDefault="001210D4">
            <w:pPr>
              <w:pStyle w:val="ConsPlusNormal"/>
              <w:jc w:val="center"/>
            </w:pPr>
            <w:r>
              <w:t>531,1</w:t>
            </w:r>
          </w:p>
        </w:tc>
        <w:tc>
          <w:tcPr>
            <w:tcW w:w="907" w:type="dxa"/>
          </w:tcPr>
          <w:p w:rsidR="001210D4" w:rsidRDefault="001210D4">
            <w:pPr>
              <w:pStyle w:val="ConsPlusNormal"/>
              <w:jc w:val="center"/>
            </w:pPr>
            <w:r>
              <w:t>555,1</w:t>
            </w:r>
          </w:p>
        </w:tc>
        <w:tc>
          <w:tcPr>
            <w:tcW w:w="794" w:type="dxa"/>
          </w:tcPr>
          <w:p w:rsidR="001210D4" w:rsidRDefault="001210D4">
            <w:pPr>
              <w:pStyle w:val="ConsPlusNormal"/>
              <w:jc w:val="center"/>
            </w:pPr>
            <w:r>
              <w:t>588,1</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1182,9</w:t>
            </w:r>
          </w:p>
        </w:tc>
        <w:tc>
          <w:tcPr>
            <w:tcW w:w="850" w:type="dxa"/>
          </w:tcPr>
          <w:p w:rsidR="001210D4" w:rsidRDefault="001210D4">
            <w:pPr>
              <w:pStyle w:val="ConsPlusNormal"/>
              <w:jc w:val="center"/>
            </w:pP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r>
              <w:t>0,0</w:t>
            </w:r>
          </w:p>
        </w:tc>
        <w:tc>
          <w:tcPr>
            <w:tcW w:w="907" w:type="dxa"/>
          </w:tcPr>
          <w:p w:rsidR="001210D4" w:rsidRDefault="001210D4">
            <w:pPr>
              <w:pStyle w:val="ConsPlusNormal"/>
              <w:jc w:val="center"/>
            </w:pPr>
            <w:r>
              <w:t>302,7</w:t>
            </w:r>
          </w:p>
        </w:tc>
        <w:tc>
          <w:tcPr>
            <w:tcW w:w="907" w:type="dxa"/>
          </w:tcPr>
          <w:p w:rsidR="001210D4" w:rsidRDefault="001210D4">
            <w:pPr>
              <w:pStyle w:val="ConsPlusNormal"/>
              <w:jc w:val="center"/>
            </w:pPr>
            <w:r>
              <w:t>427,4</w:t>
            </w:r>
          </w:p>
        </w:tc>
        <w:tc>
          <w:tcPr>
            <w:tcW w:w="794" w:type="dxa"/>
          </w:tcPr>
          <w:p w:rsidR="001210D4" w:rsidRDefault="001210D4">
            <w:pPr>
              <w:pStyle w:val="ConsPlusNormal"/>
              <w:jc w:val="center"/>
            </w:pPr>
            <w:r>
              <w:t>452,8</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491,4</w:t>
            </w:r>
          </w:p>
        </w:tc>
        <w:tc>
          <w:tcPr>
            <w:tcW w:w="850" w:type="dxa"/>
          </w:tcPr>
          <w:p w:rsidR="001210D4" w:rsidRDefault="001210D4">
            <w:pPr>
              <w:pStyle w:val="ConsPlusNormal"/>
              <w:jc w:val="center"/>
            </w:pP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r>
              <w:t>0,0</w:t>
            </w:r>
          </w:p>
        </w:tc>
        <w:tc>
          <w:tcPr>
            <w:tcW w:w="907" w:type="dxa"/>
          </w:tcPr>
          <w:p w:rsidR="001210D4" w:rsidRDefault="001210D4">
            <w:pPr>
              <w:pStyle w:val="ConsPlusNormal"/>
              <w:jc w:val="center"/>
            </w:pPr>
            <w:r>
              <w:t>228,4</w:t>
            </w:r>
          </w:p>
        </w:tc>
        <w:tc>
          <w:tcPr>
            <w:tcW w:w="907" w:type="dxa"/>
          </w:tcPr>
          <w:p w:rsidR="001210D4" w:rsidRDefault="001210D4">
            <w:pPr>
              <w:pStyle w:val="ConsPlusNormal"/>
              <w:jc w:val="center"/>
            </w:pPr>
            <w:r>
              <w:t>127,7</w:t>
            </w:r>
          </w:p>
        </w:tc>
        <w:tc>
          <w:tcPr>
            <w:tcW w:w="794" w:type="dxa"/>
          </w:tcPr>
          <w:p w:rsidR="001210D4" w:rsidRDefault="001210D4">
            <w:pPr>
              <w:pStyle w:val="ConsPlusNormal"/>
              <w:jc w:val="center"/>
            </w:pPr>
            <w:r>
              <w:t>135,3</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2722,3</w:t>
            </w:r>
          </w:p>
        </w:tc>
        <w:tc>
          <w:tcPr>
            <w:tcW w:w="850"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399,4</w:t>
            </w:r>
          </w:p>
        </w:tc>
        <w:tc>
          <w:tcPr>
            <w:tcW w:w="907" w:type="dxa"/>
          </w:tcPr>
          <w:p w:rsidR="001210D4" w:rsidRDefault="001210D4">
            <w:pPr>
              <w:pStyle w:val="ConsPlusNormal"/>
              <w:jc w:val="center"/>
            </w:pPr>
            <w:r>
              <w:t>466,8</w:t>
            </w:r>
          </w:p>
        </w:tc>
        <w:tc>
          <w:tcPr>
            <w:tcW w:w="907" w:type="dxa"/>
          </w:tcPr>
          <w:p w:rsidR="001210D4" w:rsidRDefault="001210D4">
            <w:pPr>
              <w:pStyle w:val="ConsPlusNormal"/>
              <w:jc w:val="center"/>
            </w:pPr>
            <w:r>
              <w:t>1358,0</w:t>
            </w:r>
          </w:p>
        </w:tc>
        <w:tc>
          <w:tcPr>
            <w:tcW w:w="964" w:type="dxa"/>
          </w:tcPr>
          <w:p w:rsidR="001210D4" w:rsidRDefault="001210D4">
            <w:pPr>
              <w:pStyle w:val="ConsPlusNormal"/>
              <w:jc w:val="center"/>
            </w:pPr>
            <w:r>
              <w:t>498,1</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1698,7</w:t>
            </w:r>
          </w:p>
        </w:tc>
        <w:tc>
          <w:tcPr>
            <w:tcW w:w="850"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374,6</w:t>
            </w:r>
          </w:p>
        </w:tc>
        <w:tc>
          <w:tcPr>
            <w:tcW w:w="907" w:type="dxa"/>
          </w:tcPr>
          <w:p w:rsidR="001210D4" w:rsidRDefault="001210D4">
            <w:pPr>
              <w:pStyle w:val="ConsPlusNormal"/>
              <w:jc w:val="center"/>
            </w:pPr>
            <w:r>
              <w:t>266,1</w:t>
            </w:r>
          </w:p>
        </w:tc>
        <w:tc>
          <w:tcPr>
            <w:tcW w:w="907" w:type="dxa"/>
          </w:tcPr>
          <w:p w:rsidR="001210D4" w:rsidRDefault="001210D4">
            <w:pPr>
              <w:pStyle w:val="ConsPlusNormal"/>
              <w:jc w:val="center"/>
            </w:pPr>
            <w:r>
              <w:t>774,1</w:t>
            </w:r>
          </w:p>
        </w:tc>
        <w:tc>
          <w:tcPr>
            <w:tcW w:w="964" w:type="dxa"/>
          </w:tcPr>
          <w:p w:rsidR="001210D4" w:rsidRDefault="001210D4">
            <w:pPr>
              <w:pStyle w:val="ConsPlusNormal"/>
              <w:jc w:val="center"/>
            </w:pPr>
            <w:r>
              <w:t>283,9</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1023,6</w:t>
            </w:r>
          </w:p>
        </w:tc>
        <w:tc>
          <w:tcPr>
            <w:tcW w:w="850"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24,8</w:t>
            </w:r>
          </w:p>
        </w:tc>
        <w:tc>
          <w:tcPr>
            <w:tcW w:w="907" w:type="dxa"/>
          </w:tcPr>
          <w:p w:rsidR="001210D4" w:rsidRDefault="001210D4">
            <w:pPr>
              <w:pStyle w:val="ConsPlusNormal"/>
              <w:jc w:val="center"/>
            </w:pPr>
            <w:r>
              <w:t>200,7</w:t>
            </w:r>
          </w:p>
        </w:tc>
        <w:tc>
          <w:tcPr>
            <w:tcW w:w="907" w:type="dxa"/>
          </w:tcPr>
          <w:p w:rsidR="001210D4" w:rsidRDefault="001210D4">
            <w:pPr>
              <w:pStyle w:val="ConsPlusNormal"/>
              <w:jc w:val="center"/>
            </w:pPr>
            <w:r>
              <w:t>583,9</w:t>
            </w:r>
          </w:p>
        </w:tc>
        <w:tc>
          <w:tcPr>
            <w:tcW w:w="964" w:type="dxa"/>
          </w:tcPr>
          <w:p w:rsidR="001210D4" w:rsidRDefault="001210D4">
            <w:pPr>
              <w:pStyle w:val="ConsPlusNormal"/>
              <w:jc w:val="center"/>
            </w:pPr>
            <w:r>
              <w:t>214,2</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4004,8</w:t>
            </w:r>
          </w:p>
        </w:tc>
        <w:tc>
          <w:tcPr>
            <w:tcW w:w="850" w:type="dxa"/>
          </w:tcPr>
          <w:p w:rsidR="001210D4" w:rsidRDefault="001210D4">
            <w:pPr>
              <w:pStyle w:val="ConsPlusNormal"/>
              <w:jc w:val="center"/>
            </w:pPr>
            <w:r>
              <w:t>893,0</w:t>
            </w:r>
          </w:p>
        </w:tc>
        <w:tc>
          <w:tcPr>
            <w:tcW w:w="907" w:type="dxa"/>
          </w:tcPr>
          <w:p w:rsidR="001210D4" w:rsidRDefault="001210D4">
            <w:pPr>
              <w:pStyle w:val="ConsPlusNormal"/>
              <w:jc w:val="center"/>
            </w:pPr>
            <w:r>
              <w:t>1858,7</w:t>
            </w:r>
          </w:p>
        </w:tc>
        <w:tc>
          <w:tcPr>
            <w:tcW w:w="907" w:type="dxa"/>
          </w:tcPr>
          <w:p w:rsidR="001210D4" w:rsidRDefault="001210D4">
            <w:pPr>
              <w:pStyle w:val="ConsPlusNormal"/>
              <w:jc w:val="center"/>
            </w:pPr>
            <w:r>
              <w:t>1253,1</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1956,9</w:t>
            </w:r>
          </w:p>
        </w:tc>
        <w:tc>
          <w:tcPr>
            <w:tcW w:w="850" w:type="dxa"/>
          </w:tcPr>
          <w:p w:rsidR="001210D4" w:rsidRDefault="001210D4">
            <w:pPr>
              <w:pStyle w:val="ConsPlusNormal"/>
              <w:jc w:val="center"/>
            </w:pPr>
            <w:r>
              <w:t>623,0</w:t>
            </w:r>
          </w:p>
        </w:tc>
        <w:tc>
          <w:tcPr>
            <w:tcW w:w="907" w:type="dxa"/>
          </w:tcPr>
          <w:p w:rsidR="001210D4" w:rsidRDefault="001210D4">
            <w:pPr>
              <w:pStyle w:val="ConsPlusNormal"/>
              <w:jc w:val="center"/>
            </w:pPr>
            <w:r>
              <w:t>656,6</w:t>
            </w:r>
          </w:p>
        </w:tc>
        <w:tc>
          <w:tcPr>
            <w:tcW w:w="907" w:type="dxa"/>
          </w:tcPr>
          <w:p w:rsidR="001210D4" w:rsidRDefault="001210D4">
            <w:pPr>
              <w:pStyle w:val="ConsPlusNormal"/>
              <w:jc w:val="center"/>
            </w:pPr>
            <w:r>
              <w:t>677,3</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2047,9</w:t>
            </w:r>
          </w:p>
        </w:tc>
        <w:tc>
          <w:tcPr>
            <w:tcW w:w="850" w:type="dxa"/>
          </w:tcPr>
          <w:p w:rsidR="001210D4" w:rsidRDefault="001210D4">
            <w:pPr>
              <w:pStyle w:val="ConsPlusNormal"/>
              <w:jc w:val="center"/>
            </w:pPr>
            <w:r>
              <w:t>270,0</w:t>
            </w:r>
          </w:p>
        </w:tc>
        <w:tc>
          <w:tcPr>
            <w:tcW w:w="907" w:type="dxa"/>
          </w:tcPr>
          <w:p w:rsidR="001210D4" w:rsidRDefault="001210D4">
            <w:pPr>
              <w:pStyle w:val="ConsPlusNormal"/>
              <w:jc w:val="center"/>
            </w:pPr>
            <w:r>
              <w:t>1202,1</w:t>
            </w:r>
          </w:p>
        </w:tc>
        <w:tc>
          <w:tcPr>
            <w:tcW w:w="907" w:type="dxa"/>
          </w:tcPr>
          <w:p w:rsidR="001210D4" w:rsidRDefault="001210D4">
            <w:pPr>
              <w:pStyle w:val="ConsPlusNormal"/>
              <w:jc w:val="center"/>
            </w:pPr>
            <w:r>
              <w:t>575,8</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64"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907" w:type="dxa"/>
          </w:tcPr>
          <w:p w:rsidR="001210D4" w:rsidRDefault="001210D4">
            <w:pPr>
              <w:pStyle w:val="ConsPlusNormal"/>
              <w:jc w:val="center"/>
            </w:pPr>
            <w:r>
              <w:t>0,0</w:t>
            </w:r>
          </w:p>
        </w:tc>
        <w:tc>
          <w:tcPr>
            <w:tcW w:w="794" w:type="dxa"/>
          </w:tcPr>
          <w:p w:rsidR="001210D4" w:rsidRDefault="001210D4">
            <w:pPr>
              <w:pStyle w:val="ConsPlusNormal"/>
              <w:jc w:val="center"/>
            </w:pPr>
            <w:r>
              <w:t>0,0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val="restart"/>
          </w:tcPr>
          <w:p w:rsidR="001210D4" w:rsidRDefault="001210D4">
            <w:pPr>
              <w:pStyle w:val="ConsPlusNormal"/>
            </w:pPr>
            <w:r>
              <w:t>Мероприятие 3.1. Организация профессионального обучения и дополнительного профессионального образования участника Государственной программы переселения и членов его семьи</w:t>
            </w:r>
          </w:p>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x</w:t>
            </w:r>
          </w:p>
        </w:tc>
        <w:tc>
          <w:tcPr>
            <w:tcW w:w="1417" w:type="dxa"/>
          </w:tcPr>
          <w:p w:rsidR="001210D4" w:rsidRDefault="001210D4">
            <w:pPr>
              <w:pStyle w:val="ConsPlusNormal"/>
              <w:jc w:val="center"/>
            </w:pPr>
            <w:r>
              <w:t>x</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8225,4</w:t>
            </w:r>
          </w:p>
        </w:tc>
        <w:tc>
          <w:tcPr>
            <w:tcW w:w="850" w:type="dxa"/>
          </w:tcPr>
          <w:p w:rsidR="001210D4" w:rsidRDefault="001210D4">
            <w:pPr>
              <w:pStyle w:val="ConsPlusNormal"/>
              <w:jc w:val="center"/>
            </w:pPr>
            <w:r>
              <w:t>893,0</w:t>
            </w:r>
          </w:p>
        </w:tc>
        <w:tc>
          <w:tcPr>
            <w:tcW w:w="907" w:type="dxa"/>
          </w:tcPr>
          <w:p w:rsidR="001210D4" w:rsidRDefault="001210D4">
            <w:pPr>
              <w:pStyle w:val="ConsPlusNormal"/>
              <w:jc w:val="center"/>
            </w:pPr>
            <w:r>
              <w:t>1858,7</w:t>
            </w:r>
          </w:p>
        </w:tc>
        <w:tc>
          <w:tcPr>
            <w:tcW w:w="907" w:type="dxa"/>
          </w:tcPr>
          <w:p w:rsidR="001210D4" w:rsidRDefault="001210D4">
            <w:pPr>
              <w:pStyle w:val="ConsPlusNormal"/>
              <w:jc w:val="center"/>
            </w:pPr>
            <w:r>
              <w:t>1253,1</w:t>
            </w:r>
          </w:p>
        </w:tc>
        <w:tc>
          <w:tcPr>
            <w:tcW w:w="907" w:type="dxa"/>
          </w:tcPr>
          <w:p w:rsidR="001210D4" w:rsidRDefault="001210D4">
            <w:pPr>
              <w:pStyle w:val="ConsPlusNormal"/>
              <w:jc w:val="center"/>
            </w:pPr>
            <w:r>
              <w:t>399,4</w:t>
            </w:r>
          </w:p>
        </w:tc>
        <w:tc>
          <w:tcPr>
            <w:tcW w:w="907" w:type="dxa"/>
          </w:tcPr>
          <w:p w:rsidR="001210D4" w:rsidRDefault="001210D4">
            <w:pPr>
              <w:pStyle w:val="ConsPlusNormal"/>
              <w:jc w:val="center"/>
            </w:pPr>
            <w:r>
              <w:t>466,8</w:t>
            </w:r>
          </w:p>
        </w:tc>
        <w:tc>
          <w:tcPr>
            <w:tcW w:w="907" w:type="dxa"/>
          </w:tcPr>
          <w:p w:rsidR="001210D4" w:rsidRDefault="001210D4">
            <w:pPr>
              <w:pStyle w:val="ConsPlusNormal"/>
              <w:jc w:val="center"/>
            </w:pPr>
            <w:r>
              <w:t>1358,0</w:t>
            </w:r>
          </w:p>
        </w:tc>
        <w:tc>
          <w:tcPr>
            <w:tcW w:w="964" w:type="dxa"/>
          </w:tcPr>
          <w:p w:rsidR="001210D4" w:rsidRDefault="001210D4">
            <w:pPr>
              <w:pStyle w:val="ConsPlusNormal"/>
              <w:jc w:val="center"/>
            </w:pPr>
            <w:r>
              <w:t>498,1</w:t>
            </w:r>
          </w:p>
        </w:tc>
        <w:tc>
          <w:tcPr>
            <w:tcW w:w="907" w:type="dxa"/>
          </w:tcPr>
          <w:p w:rsidR="001210D4" w:rsidRDefault="001210D4">
            <w:pPr>
              <w:pStyle w:val="ConsPlusNormal"/>
              <w:jc w:val="center"/>
            </w:pPr>
            <w:r>
              <w:t>498,1</w:t>
            </w:r>
          </w:p>
        </w:tc>
        <w:tc>
          <w:tcPr>
            <w:tcW w:w="907" w:type="dxa"/>
          </w:tcPr>
          <w:p w:rsidR="001210D4" w:rsidRDefault="001210D4">
            <w:pPr>
              <w:pStyle w:val="ConsPlusNormal"/>
              <w:jc w:val="center"/>
            </w:pPr>
            <w:r>
              <w:t>500,1</w:t>
            </w:r>
          </w:p>
        </w:tc>
        <w:tc>
          <w:tcPr>
            <w:tcW w:w="794" w:type="dxa"/>
          </w:tcPr>
          <w:p w:rsidR="001210D4" w:rsidRDefault="001210D4">
            <w:pPr>
              <w:pStyle w:val="ConsPlusNormal"/>
              <w:jc w:val="center"/>
            </w:pPr>
            <w:r>
              <w:t>500,1</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1498,3</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498,1</w:t>
            </w:r>
          </w:p>
        </w:tc>
        <w:tc>
          <w:tcPr>
            <w:tcW w:w="907" w:type="dxa"/>
          </w:tcPr>
          <w:p w:rsidR="001210D4" w:rsidRDefault="001210D4">
            <w:pPr>
              <w:pStyle w:val="ConsPlusNormal"/>
              <w:jc w:val="center"/>
            </w:pPr>
            <w:r>
              <w:t>500,1</w:t>
            </w:r>
          </w:p>
        </w:tc>
        <w:tc>
          <w:tcPr>
            <w:tcW w:w="794" w:type="dxa"/>
          </w:tcPr>
          <w:p w:rsidR="001210D4" w:rsidRDefault="001210D4">
            <w:pPr>
              <w:pStyle w:val="ConsPlusNormal"/>
              <w:jc w:val="center"/>
            </w:pPr>
            <w:r>
              <w:t>500,1</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1053,8</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283,8</w:t>
            </w:r>
          </w:p>
        </w:tc>
        <w:tc>
          <w:tcPr>
            <w:tcW w:w="907" w:type="dxa"/>
          </w:tcPr>
          <w:p w:rsidR="001210D4" w:rsidRDefault="001210D4">
            <w:pPr>
              <w:pStyle w:val="ConsPlusNormal"/>
              <w:jc w:val="center"/>
            </w:pPr>
            <w:r>
              <w:t>385,0</w:t>
            </w:r>
          </w:p>
        </w:tc>
        <w:tc>
          <w:tcPr>
            <w:tcW w:w="794" w:type="dxa"/>
          </w:tcPr>
          <w:p w:rsidR="001210D4" w:rsidRDefault="001210D4">
            <w:pPr>
              <w:pStyle w:val="ConsPlusNormal"/>
              <w:jc w:val="center"/>
            </w:pPr>
            <w:r>
              <w:t>385,0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444,5</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214,3</w:t>
            </w:r>
          </w:p>
        </w:tc>
        <w:tc>
          <w:tcPr>
            <w:tcW w:w="907" w:type="dxa"/>
          </w:tcPr>
          <w:p w:rsidR="001210D4" w:rsidRDefault="001210D4">
            <w:pPr>
              <w:pStyle w:val="ConsPlusNormal"/>
              <w:jc w:val="center"/>
            </w:pPr>
            <w:r>
              <w:t>115,1</w:t>
            </w:r>
          </w:p>
        </w:tc>
        <w:tc>
          <w:tcPr>
            <w:tcW w:w="794" w:type="dxa"/>
          </w:tcPr>
          <w:p w:rsidR="001210D4" w:rsidRDefault="001210D4">
            <w:pPr>
              <w:pStyle w:val="ConsPlusNormal"/>
              <w:jc w:val="center"/>
            </w:pPr>
            <w:r>
              <w:t>115,1</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867,6</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233,8</w:t>
            </w:r>
          </w:p>
        </w:tc>
        <w:tc>
          <w:tcPr>
            <w:tcW w:w="907" w:type="dxa"/>
          </w:tcPr>
          <w:p w:rsidR="001210D4" w:rsidRDefault="001210D4">
            <w:pPr>
              <w:pStyle w:val="ConsPlusNormal"/>
              <w:jc w:val="center"/>
            </w:pPr>
            <w:r>
              <w:t>316,9</w:t>
            </w:r>
          </w:p>
        </w:tc>
        <w:tc>
          <w:tcPr>
            <w:tcW w:w="794" w:type="dxa"/>
          </w:tcPr>
          <w:p w:rsidR="001210D4" w:rsidRDefault="001210D4">
            <w:pPr>
              <w:pStyle w:val="ConsPlusNormal"/>
              <w:jc w:val="center"/>
            </w:pPr>
            <w:r>
              <w:t>316,9</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186,2</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50,0</w:t>
            </w:r>
          </w:p>
        </w:tc>
        <w:tc>
          <w:tcPr>
            <w:tcW w:w="907" w:type="dxa"/>
          </w:tcPr>
          <w:p w:rsidR="001210D4" w:rsidRDefault="001210D4">
            <w:pPr>
              <w:pStyle w:val="ConsPlusNormal"/>
              <w:jc w:val="center"/>
            </w:pPr>
            <w:r>
              <w:t>68,1</w:t>
            </w:r>
          </w:p>
        </w:tc>
        <w:tc>
          <w:tcPr>
            <w:tcW w:w="794" w:type="dxa"/>
          </w:tcPr>
          <w:p w:rsidR="001210D4" w:rsidRDefault="001210D4">
            <w:pPr>
              <w:pStyle w:val="ConsPlusNormal"/>
              <w:jc w:val="center"/>
            </w:pPr>
            <w:r>
              <w:t>68,1</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367,3</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176,5</w:t>
            </w:r>
          </w:p>
        </w:tc>
        <w:tc>
          <w:tcPr>
            <w:tcW w:w="907" w:type="dxa"/>
          </w:tcPr>
          <w:p w:rsidR="001210D4" w:rsidRDefault="001210D4">
            <w:pPr>
              <w:pStyle w:val="ConsPlusNormal"/>
              <w:jc w:val="center"/>
            </w:pPr>
            <w:r>
              <w:t>95,4</w:t>
            </w:r>
          </w:p>
        </w:tc>
        <w:tc>
          <w:tcPr>
            <w:tcW w:w="794" w:type="dxa"/>
          </w:tcPr>
          <w:p w:rsidR="001210D4" w:rsidRDefault="001210D4">
            <w:pPr>
              <w:pStyle w:val="ConsPlusNormal"/>
              <w:jc w:val="center"/>
            </w:pPr>
            <w:r>
              <w:t>95,4</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77,2</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37,8</w:t>
            </w:r>
          </w:p>
        </w:tc>
        <w:tc>
          <w:tcPr>
            <w:tcW w:w="907" w:type="dxa"/>
          </w:tcPr>
          <w:p w:rsidR="001210D4" w:rsidRDefault="001210D4">
            <w:pPr>
              <w:pStyle w:val="ConsPlusNormal"/>
              <w:jc w:val="center"/>
            </w:pPr>
            <w:r>
              <w:t>19,7</w:t>
            </w:r>
          </w:p>
        </w:tc>
        <w:tc>
          <w:tcPr>
            <w:tcW w:w="794" w:type="dxa"/>
          </w:tcPr>
          <w:p w:rsidR="001210D4" w:rsidRDefault="001210D4">
            <w:pPr>
              <w:pStyle w:val="ConsPlusNormal"/>
              <w:jc w:val="center"/>
            </w:pPr>
            <w:r>
              <w:t>19,7</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2722,3</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399,4</w:t>
            </w:r>
          </w:p>
        </w:tc>
        <w:tc>
          <w:tcPr>
            <w:tcW w:w="907" w:type="dxa"/>
          </w:tcPr>
          <w:p w:rsidR="001210D4" w:rsidRDefault="001210D4">
            <w:pPr>
              <w:pStyle w:val="ConsPlusNormal"/>
              <w:jc w:val="center"/>
            </w:pPr>
            <w:r>
              <w:t>466,8</w:t>
            </w:r>
          </w:p>
        </w:tc>
        <w:tc>
          <w:tcPr>
            <w:tcW w:w="907" w:type="dxa"/>
          </w:tcPr>
          <w:p w:rsidR="001210D4" w:rsidRDefault="001210D4">
            <w:pPr>
              <w:pStyle w:val="ConsPlusNormal"/>
              <w:jc w:val="center"/>
            </w:pPr>
            <w:r>
              <w:t>1358,0</w:t>
            </w:r>
          </w:p>
        </w:tc>
        <w:tc>
          <w:tcPr>
            <w:tcW w:w="964" w:type="dxa"/>
          </w:tcPr>
          <w:p w:rsidR="001210D4" w:rsidRDefault="001210D4">
            <w:pPr>
              <w:pStyle w:val="ConsPlusNormal"/>
              <w:jc w:val="center"/>
            </w:pPr>
            <w:r>
              <w:t>498,1</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1698,7</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374,6</w:t>
            </w:r>
          </w:p>
        </w:tc>
        <w:tc>
          <w:tcPr>
            <w:tcW w:w="907" w:type="dxa"/>
          </w:tcPr>
          <w:p w:rsidR="001210D4" w:rsidRDefault="001210D4">
            <w:pPr>
              <w:pStyle w:val="ConsPlusNormal"/>
              <w:jc w:val="center"/>
            </w:pPr>
            <w:r>
              <w:t>266,1</w:t>
            </w:r>
          </w:p>
        </w:tc>
        <w:tc>
          <w:tcPr>
            <w:tcW w:w="907" w:type="dxa"/>
          </w:tcPr>
          <w:p w:rsidR="001210D4" w:rsidRDefault="001210D4">
            <w:pPr>
              <w:pStyle w:val="ConsPlusNormal"/>
              <w:jc w:val="center"/>
            </w:pPr>
            <w:r>
              <w:t>774,1</w:t>
            </w:r>
          </w:p>
        </w:tc>
        <w:tc>
          <w:tcPr>
            <w:tcW w:w="964" w:type="dxa"/>
          </w:tcPr>
          <w:p w:rsidR="001210D4" w:rsidRDefault="001210D4">
            <w:pPr>
              <w:pStyle w:val="ConsPlusNormal"/>
              <w:jc w:val="center"/>
            </w:pPr>
            <w:r>
              <w:t>283,9</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1023,6</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24,8</w:t>
            </w:r>
          </w:p>
        </w:tc>
        <w:tc>
          <w:tcPr>
            <w:tcW w:w="907" w:type="dxa"/>
          </w:tcPr>
          <w:p w:rsidR="001210D4" w:rsidRDefault="001210D4">
            <w:pPr>
              <w:pStyle w:val="ConsPlusNormal"/>
              <w:jc w:val="center"/>
            </w:pPr>
            <w:r>
              <w:t>200,7</w:t>
            </w:r>
          </w:p>
        </w:tc>
        <w:tc>
          <w:tcPr>
            <w:tcW w:w="907" w:type="dxa"/>
          </w:tcPr>
          <w:p w:rsidR="001210D4" w:rsidRDefault="001210D4">
            <w:pPr>
              <w:pStyle w:val="ConsPlusNormal"/>
              <w:jc w:val="center"/>
            </w:pPr>
            <w:r>
              <w:t>583,9</w:t>
            </w:r>
          </w:p>
        </w:tc>
        <w:tc>
          <w:tcPr>
            <w:tcW w:w="964" w:type="dxa"/>
          </w:tcPr>
          <w:p w:rsidR="001210D4" w:rsidRDefault="001210D4">
            <w:pPr>
              <w:pStyle w:val="ConsPlusNormal"/>
              <w:jc w:val="center"/>
            </w:pPr>
            <w:r>
              <w:t>214,2</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1299,4</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67,2</w:t>
            </w:r>
          </w:p>
        </w:tc>
        <w:tc>
          <w:tcPr>
            <w:tcW w:w="907" w:type="dxa"/>
          </w:tcPr>
          <w:p w:rsidR="001210D4" w:rsidRDefault="001210D4">
            <w:pPr>
              <w:pStyle w:val="ConsPlusNormal"/>
              <w:jc w:val="center"/>
            </w:pPr>
            <w:r>
              <w:t>263,2</w:t>
            </w:r>
          </w:p>
        </w:tc>
        <w:tc>
          <w:tcPr>
            <w:tcW w:w="907" w:type="dxa"/>
          </w:tcPr>
          <w:p w:rsidR="001210D4" w:rsidRDefault="001210D4">
            <w:pPr>
              <w:pStyle w:val="ConsPlusNormal"/>
              <w:jc w:val="center"/>
            </w:pPr>
            <w:r>
              <w:t>727,7</w:t>
            </w:r>
          </w:p>
        </w:tc>
        <w:tc>
          <w:tcPr>
            <w:tcW w:w="964" w:type="dxa"/>
          </w:tcPr>
          <w:p w:rsidR="001210D4" w:rsidRDefault="001210D4">
            <w:pPr>
              <w:pStyle w:val="ConsPlusNormal"/>
              <w:jc w:val="center"/>
            </w:pPr>
            <w:r>
              <w:t>241,3</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0720100990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307,4</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307,4</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91,9</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2,9</w:t>
            </w:r>
          </w:p>
        </w:tc>
        <w:tc>
          <w:tcPr>
            <w:tcW w:w="907" w:type="dxa"/>
          </w:tcPr>
          <w:p w:rsidR="001210D4" w:rsidRDefault="001210D4">
            <w:pPr>
              <w:pStyle w:val="ConsPlusNormal"/>
              <w:jc w:val="center"/>
            </w:pPr>
            <w:r>
              <w:t>46,4</w:t>
            </w:r>
          </w:p>
        </w:tc>
        <w:tc>
          <w:tcPr>
            <w:tcW w:w="964" w:type="dxa"/>
          </w:tcPr>
          <w:p w:rsidR="001210D4" w:rsidRDefault="001210D4">
            <w:pPr>
              <w:pStyle w:val="ConsPlusNormal"/>
              <w:jc w:val="center"/>
            </w:pPr>
            <w:r>
              <w:t>42,6</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954,4</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24,8</w:t>
            </w:r>
          </w:p>
        </w:tc>
        <w:tc>
          <w:tcPr>
            <w:tcW w:w="907" w:type="dxa"/>
          </w:tcPr>
          <w:p w:rsidR="001210D4" w:rsidRDefault="001210D4">
            <w:pPr>
              <w:pStyle w:val="ConsPlusNormal"/>
              <w:jc w:val="center"/>
            </w:pPr>
            <w:r>
              <w:t>198,6</w:t>
            </w:r>
          </w:p>
        </w:tc>
        <w:tc>
          <w:tcPr>
            <w:tcW w:w="907" w:type="dxa"/>
          </w:tcPr>
          <w:p w:rsidR="001210D4" w:rsidRDefault="001210D4">
            <w:pPr>
              <w:pStyle w:val="ConsPlusNormal"/>
              <w:jc w:val="center"/>
            </w:pPr>
            <w:r>
              <w:t>549,0</w:t>
            </w:r>
          </w:p>
        </w:tc>
        <w:tc>
          <w:tcPr>
            <w:tcW w:w="964" w:type="dxa"/>
          </w:tcPr>
          <w:p w:rsidR="001210D4" w:rsidRDefault="001210D4">
            <w:pPr>
              <w:pStyle w:val="ConsPlusNormal"/>
              <w:jc w:val="center"/>
            </w:pPr>
            <w:r>
              <w:t>182,0</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69,2</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2,1</w:t>
            </w:r>
          </w:p>
        </w:tc>
        <w:tc>
          <w:tcPr>
            <w:tcW w:w="907" w:type="dxa"/>
          </w:tcPr>
          <w:p w:rsidR="001210D4" w:rsidRDefault="001210D4">
            <w:pPr>
              <w:pStyle w:val="ConsPlusNormal"/>
              <w:jc w:val="center"/>
            </w:pPr>
            <w:r>
              <w:t>34,9</w:t>
            </w:r>
          </w:p>
        </w:tc>
        <w:tc>
          <w:tcPr>
            <w:tcW w:w="964" w:type="dxa"/>
          </w:tcPr>
          <w:p w:rsidR="001210D4" w:rsidRDefault="001210D4">
            <w:pPr>
              <w:pStyle w:val="ConsPlusNormal"/>
              <w:jc w:val="center"/>
            </w:pPr>
            <w:r>
              <w:t>32,2</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4004,8</w:t>
            </w:r>
          </w:p>
        </w:tc>
        <w:tc>
          <w:tcPr>
            <w:tcW w:w="850" w:type="dxa"/>
          </w:tcPr>
          <w:p w:rsidR="001210D4" w:rsidRDefault="001210D4">
            <w:pPr>
              <w:pStyle w:val="ConsPlusNormal"/>
              <w:jc w:val="center"/>
            </w:pPr>
            <w:r>
              <w:t>893,0</w:t>
            </w:r>
          </w:p>
        </w:tc>
        <w:tc>
          <w:tcPr>
            <w:tcW w:w="907" w:type="dxa"/>
          </w:tcPr>
          <w:p w:rsidR="001210D4" w:rsidRDefault="001210D4">
            <w:pPr>
              <w:pStyle w:val="ConsPlusNormal"/>
              <w:jc w:val="center"/>
            </w:pPr>
            <w:r>
              <w:t>1858,7</w:t>
            </w:r>
          </w:p>
        </w:tc>
        <w:tc>
          <w:tcPr>
            <w:tcW w:w="907" w:type="dxa"/>
          </w:tcPr>
          <w:p w:rsidR="001210D4" w:rsidRDefault="001210D4">
            <w:pPr>
              <w:pStyle w:val="ConsPlusNormal"/>
              <w:jc w:val="center"/>
            </w:pPr>
            <w:r>
              <w:t>1253,1</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1956,9</w:t>
            </w:r>
          </w:p>
        </w:tc>
        <w:tc>
          <w:tcPr>
            <w:tcW w:w="850" w:type="dxa"/>
          </w:tcPr>
          <w:p w:rsidR="001210D4" w:rsidRDefault="001210D4">
            <w:pPr>
              <w:pStyle w:val="ConsPlusNormal"/>
              <w:jc w:val="center"/>
            </w:pPr>
            <w:r>
              <w:t>623,0</w:t>
            </w:r>
          </w:p>
        </w:tc>
        <w:tc>
          <w:tcPr>
            <w:tcW w:w="907" w:type="dxa"/>
          </w:tcPr>
          <w:p w:rsidR="001210D4" w:rsidRDefault="001210D4">
            <w:pPr>
              <w:pStyle w:val="ConsPlusNormal"/>
              <w:jc w:val="center"/>
            </w:pPr>
            <w:r>
              <w:t>656,6</w:t>
            </w:r>
          </w:p>
        </w:tc>
        <w:tc>
          <w:tcPr>
            <w:tcW w:w="907" w:type="dxa"/>
          </w:tcPr>
          <w:p w:rsidR="001210D4" w:rsidRDefault="001210D4">
            <w:pPr>
              <w:pStyle w:val="ConsPlusNormal"/>
              <w:jc w:val="center"/>
            </w:pPr>
            <w:r>
              <w:t>677,3</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2047,9</w:t>
            </w:r>
          </w:p>
        </w:tc>
        <w:tc>
          <w:tcPr>
            <w:tcW w:w="850" w:type="dxa"/>
          </w:tcPr>
          <w:p w:rsidR="001210D4" w:rsidRDefault="001210D4">
            <w:pPr>
              <w:pStyle w:val="ConsPlusNormal"/>
              <w:jc w:val="center"/>
            </w:pPr>
            <w:r>
              <w:t>270,0</w:t>
            </w:r>
          </w:p>
        </w:tc>
        <w:tc>
          <w:tcPr>
            <w:tcW w:w="907" w:type="dxa"/>
          </w:tcPr>
          <w:p w:rsidR="001210D4" w:rsidRDefault="001210D4">
            <w:pPr>
              <w:pStyle w:val="ConsPlusNormal"/>
              <w:jc w:val="center"/>
            </w:pPr>
            <w:r>
              <w:t>1202,1</w:t>
            </w:r>
          </w:p>
        </w:tc>
        <w:tc>
          <w:tcPr>
            <w:tcW w:w="907" w:type="dxa"/>
          </w:tcPr>
          <w:p w:rsidR="001210D4" w:rsidRDefault="001210D4">
            <w:pPr>
              <w:pStyle w:val="ConsPlusNormal"/>
              <w:jc w:val="center"/>
            </w:pPr>
            <w:r>
              <w:t>575,8</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1954,3</w:t>
            </w:r>
          </w:p>
        </w:tc>
        <w:tc>
          <w:tcPr>
            <w:tcW w:w="850" w:type="dxa"/>
          </w:tcPr>
          <w:p w:rsidR="001210D4" w:rsidRDefault="001210D4">
            <w:pPr>
              <w:pStyle w:val="ConsPlusNormal"/>
              <w:jc w:val="center"/>
            </w:pPr>
            <w:r>
              <w:t>623,0</w:t>
            </w:r>
          </w:p>
        </w:tc>
        <w:tc>
          <w:tcPr>
            <w:tcW w:w="907" w:type="dxa"/>
          </w:tcPr>
          <w:p w:rsidR="001210D4" w:rsidRDefault="001210D4">
            <w:pPr>
              <w:pStyle w:val="ConsPlusNormal"/>
              <w:jc w:val="center"/>
            </w:pPr>
            <w:r>
              <w:t>656,6</w:t>
            </w:r>
          </w:p>
        </w:tc>
        <w:tc>
          <w:tcPr>
            <w:tcW w:w="907" w:type="dxa"/>
          </w:tcPr>
          <w:p w:rsidR="001210D4" w:rsidRDefault="001210D4">
            <w:pPr>
              <w:pStyle w:val="ConsPlusNormal"/>
              <w:jc w:val="center"/>
            </w:pPr>
            <w:r>
              <w:t>674,7</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2,6</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r>
              <w:t>2,6</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0720150860</w:t>
            </w:r>
          </w:p>
        </w:tc>
        <w:tc>
          <w:tcPr>
            <w:tcW w:w="624" w:type="dxa"/>
          </w:tcPr>
          <w:p w:rsidR="001210D4" w:rsidRDefault="001210D4">
            <w:pPr>
              <w:pStyle w:val="ConsPlusNormal"/>
              <w:jc w:val="center"/>
            </w:pPr>
            <w:r>
              <w:t>240</w:t>
            </w:r>
          </w:p>
        </w:tc>
        <w:tc>
          <w:tcPr>
            <w:tcW w:w="1191" w:type="dxa"/>
          </w:tcPr>
          <w:p w:rsidR="001210D4" w:rsidRDefault="001210D4">
            <w:pPr>
              <w:pStyle w:val="ConsPlusNormal"/>
              <w:jc w:val="center"/>
            </w:pPr>
            <w:r>
              <w:t>1927,9</w:t>
            </w:r>
          </w:p>
        </w:tc>
        <w:tc>
          <w:tcPr>
            <w:tcW w:w="850" w:type="dxa"/>
          </w:tcPr>
          <w:p w:rsidR="001210D4" w:rsidRDefault="001210D4">
            <w:pPr>
              <w:pStyle w:val="ConsPlusNormal"/>
              <w:jc w:val="center"/>
            </w:pPr>
            <w:r>
              <w:t>270,0</w:t>
            </w:r>
          </w:p>
        </w:tc>
        <w:tc>
          <w:tcPr>
            <w:tcW w:w="907" w:type="dxa"/>
          </w:tcPr>
          <w:p w:rsidR="001210D4" w:rsidRDefault="001210D4">
            <w:pPr>
              <w:pStyle w:val="ConsPlusNormal"/>
              <w:jc w:val="center"/>
            </w:pPr>
            <w:r>
              <w:t>1082,7</w:t>
            </w:r>
          </w:p>
        </w:tc>
        <w:tc>
          <w:tcPr>
            <w:tcW w:w="907" w:type="dxa"/>
          </w:tcPr>
          <w:p w:rsidR="001210D4" w:rsidRDefault="001210D4">
            <w:pPr>
              <w:pStyle w:val="ConsPlusNormal"/>
              <w:jc w:val="center"/>
            </w:pPr>
            <w:r>
              <w:t>575,2</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0401</w:t>
            </w:r>
          </w:p>
        </w:tc>
        <w:tc>
          <w:tcPr>
            <w:tcW w:w="1417" w:type="dxa"/>
          </w:tcPr>
          <w:p w:rsidR="001210D4" w:rsidRDefault="001210D4">
            <w:pPr>
              <w:pStyle w:val="ConsPlusNormal"/>
              <w:jc w:val="center"/>
            </w:pPr>
            <w:r>
              <w:t>0720150860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120,0</w:t>
            </w:r>
          </w:p>
        </w:tc>
        <w:tc>
          <w:tcPr>
            <w:tcW w:w="850" w:type="dxa"/>
          </w:tcPr>
          <w:p w:rsidR="001210D4" w:rsidRDefault="001210D4">
            <w:pPr>
              <w:pStyle w:val="ConsPlusNormal"/>
              <w:jc w:val="center"/>
            </w:pPr>
          </w:p>
        </w:tc>
        <w:tc>
          <w:tcPr>
            <w:tcW w:w="907" w:type="dxa"/>
          </w:tcPr>
          <w:p w:rsidR="001210D4" w:rsidRDefault="001210D4">
            <w:pPr>
              <w:pStyle w:val="ConsPlusNormal"/>
              <w:jc w:val="center"/>
            </w:pPr>
            <w:r>
              <w:t>119,4</w:t>
            </w:r>
          </w:p>
        </w:tc>
        <w:tc>
          <w:tcPr>
            <w:tcW w:w="907" w:type="dxa"/>
          </w:tcPr>
          <w:p w:rsidR="001210D4" w:rsidRDefault="001210D4">
            <w:pPr>
              <w:pStyle w:val="ConsPlusNormal"/>
              <w:jc w:val="center"/>
            </w:pPr>
            <w:r>
              <w:t>0,6</w:t>
            </w: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794" w:type="dxa"/>
          </w:tcPr>
          <w:p w:rsidR="001210D4" w:rsidRDefault="001210D4">
            <w:pPr>
              <w:pStyle w:val="ConsPlusNormal"/>
              <w:jc w:val="center"/>
            </w:pP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val="restart"/>
          </w:tcPr>
          <w:p w:rsidR="001210D4" w:rsidRDefault="001210D4">
            <w:pPr>
              <w:pStyle w:val="ConsPlusNormal"/>
            </w:pPr>
            <w:r>
              <w:t>Мероприятие 3.2. Компенсация расходов участникам Государственной программы переселения и членам их семей на признание в Российской Федерации образования и (или) квалификации, полученных в иностранном государстве</w:t>
            </w:r>
          </w:p>
        </w:tc>
        <w:tc>
          <w:tcPr>
            <w:tcW w:w="850" w:type="dxa"/>
          </w:tcPr>
          <w:p w:rsidR="001210D4" w:rsidRDefault="001210D4">
            <w:pPr>
              <w:pStyle w:val="ConsPlusNormal"/>
              <w:jc w:val="center"/>
            </w:pPr>
            <w:r>
              <w:t>x</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0720300000</w:t>
            </w:r>
          </w:p>
        </w:tc>
        <w:tc>
          <w:tcPr>
            <w:tcW w:w="624" w:type="dxa"/>
          </w:tcPr>
          <w:p w:rsidR="001210D4" w:rsidRDefault="001210D4">
            <w:pPr>
              <w:pStyle w:val="ConsPlusNormal"/>
              <w:jc w:val="center"/>
            </w:pPr>
            <w:r>
              <w:t>x</w:t>
            </w:r>
          </w:p>
        </w:tc>
        <w:tc>
          <w:tcPr>
            <w:tcW w:w="1191" w:type="dxa"/>
          </w:tcPr>
          <w:p w:rsidR="001210D4" w:rsidRDefault="001210D4">
            <w:pPr>
              <w:pStyle w:val="ConsPlusNormal"/>
              <w:jc w:val="center"/>
            </w:pPr>
            <w:r>
              <w:t>176,0</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33,0</w:t>
            </w:r>
          </w:p>
        </w:tc>
        <w:tc>
          <w:tcPr>
            <w:tcW w:w="907" w:type="dxa"/>
          </w:tcPr>
          <w:p w:rsidR="001210D4" w:rsidRDefault="001210D4">
            <w:pPr>
              <w:pStyle w:val="ConsPlusNormal"/>
              <w:jc w:val="center"/>
            </w:pPr>
            <w:r>
              <w:t>55,0</w:t>
            </w:r>
          </w:p>
        </w:tc>
        <w:tc>
          <w:tcPr>
            <w:tcW w:w="794" w:type="dxa"/>
          </w:tcPr>
          <w:p w:rsidR="001210D4" w:rsidRDefault="001210D4">
            <w:pPr>
              <w:pStyle w:val="ConsPlusNormal"/>
              <w:jc w:val="center"/>
            </w:pPr>
            <w:r>
              <w:t>88,0</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ОБ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129,1</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18,9</w:t>
            </w:r>
          </w:p>
        </w:tc>
        <w:tc>
          <w:tcPr>
            <w:tcW w:w="907" w:type="dxa"/>
          </w:tcPr>
          <w:p w:rsidR="001210D4" w:rsidRDefault="001210D4">
            <w:pPr>
              <w:pStyle w:val="ConsPlusNormal"/>
              <w:jc w:val="center"/>
            </w:pPr>
            <w:r>
              <w:t>42,4</w:t>
            </w:r>
          </w:p>
        </w:tc>
        <w:tc>
          <w:tcPr>
            <w:tcW w:w="794" w:type="dxa"/>
          </w:tcPr>
          <w:p w:rsidR="001210D4" w:rsidRDefault="001210D4">
            <w:pPr>
              <w:pStyle w:val="ConsPlusNormal"/>
              <w:jc w:val="center"/>
            </w:pPr>
            <w:r>
              <w:t>67,8</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r w:rsidR="001210D4">
        <w:tc>
          <w:tcPr>
            <w:tcW w:w="2551" w:type="dxa"/>
            <w:vMerge/>
          </w:tcPr>
          <w:p w:rsidR="001210D4" w:rsidRDefault="001210D4"/>
        </w:tc>
        <w:tc>
          <w:tcPr>
            <w:tcW w:w="850" w:type="dxa"/>
          </w:tcPr>
          <w:p w:rsidR="001210D4" w:rsidRDefault="001210D4">
            <w:pPr>
              <w:pStyle w:val="ConsPlusNormal"/>
              <w:jc w:val="center"/>
            </w:pPr>
            <w:r>
              <w:t>ФБ</w:t>
            </w:r>
          </w:p>
        </w:tc>
        <w:tc>
          <w:tcPr>
            <w:tcW w:w="620" w:type="dxa"/>
          </w:tcPr>
          <w:p w:rsidR="001210D4" w:rsidRDefault="001210D4">
            <w:pPr>
              <w:pStyle w:val="ConsPlusNormal"/>
              <w:jc w:val="center"/>
            </w:pPr>
            <w:r>
              <w:t>029</w:t>
            </w:r>
          </w:p>
        </w:tc>
        <w:tc>
          <w:tcPr>
            <w:tcW w:w="680" w:type="dxa"/>
          </w:tcPr>
          <w:p w:rsidR="001210D4" w:rsidRDefault="001210D4">
            <w:pPr>
              <w:pStyle w:val="ConsPlusNormal"/>
              <w:jc w:val="center"/>
            </w:pPr>
            <w:r>
              <w:t>0311</w:t>
            </w:r>
          </w:p>
        </w:tc>
        <w:tc>
          <w:tcPr>
            <w:tcW w:w="1417" w:type="dxa"/>
          </w:tcPr>
          <w:p w:rsidR="001210D4" w:rsidRDefault="001210D4">
            <w:pPr>
              <w:pStyle w:val="ConsPlusNormal"/>
              <w:jc w:val="center"/>
            </w:pPr>
            <w:r>
              <w:t>07203R0860</w:t>
            </w:r>
          </w:p>
        </w:tc>
        <w:tc>
          <w:tcPr>
            <w:tcW w:w="624" w:type="dxa"/>
          </w:tcPr>
          <w:p w:rsidR="001210D4" w:rsidRDefault="001210D4">
            <w:pPr>
              <w:pStyle w:val="ConsPlusNormal"/>
              <w:jc w:val="center"/>
            </w:pPr>
            <w:r>
              <w:t>320</w:t>
            </w:r>
          </w:p>
        </w:tc>
        <w:tc>
          <w:tcPr>
            <w:tcW w:w="1191" w:type="dxa"/>
          </w:tcPr>
          <w:p w:rsidR="001210D4" w:rsidRDefault="001210D4">
            <w:pPr>
              <w:pStyle w:val="ConsPlusNormal"/>
              <w:jc w:val="center"/>
            </w:pPr>
            <w:r>
              <w:t>46,9</w:t>
            </w:r>
          </w:p>
        </w:tc>
        <w:tc>
          <w:tcPr>
            <w:tcW w:w="850"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07" w:type="dxa"/>
          </w:tcPr>
          <w:p w:rsidR="001210D4" w:rsidRDefault="001210D4">
            <w:pPr>
              <w:pStyle w:val="ConsPlusNormal"/>
              <w:jc w:val="center"/>
            </w:pPr>
          </w:p>
        </w:tc>
        <w:tc>
          <w:tcPr>
            <w:tcW w:w="964" w:type="dxa"/>
          </w:tcPr>
          <w:p w:rsidR="001210D4" w:rsidRDefault="001210D4">
            <w:pPr>
              <w:pStyle w:val="ConsPlusNormal"/>
              <w:jc w:val="center"/>
            </w:pPr>
          </w:p>
        </w:tc>
        <w:tc>
          <w:tcPr>
            <w:tcW w:w="907" w:type="dxa"/>
          </w:tcPr>
          <w:p w:rsidR="001210D4" w:rsidRDefault="001210D4">
            <w:pPr>
              <w:pStyle w:val="ConsPlusNormal"/>
              <w:jc w:val="center"/>
            </w:pPr>
            <w:r>
              <w:t>14,1</w:t>
            </w:r>
          </w:p>
        </w:tc>
        <w:tc>
          <w:tcPr>
            <w:tcW w:w="907" w:type="dxa"/>
          </w:tcPr>
          <w:p w:rsidR="001210D4" w:rsidRDefault="001210D4">
            <w:pPr>
              <w:pStyle w:val="ConsPlusNormal"/>
              <w:jc w:val="center"/>
            </w:pPr>
            <w:r>
              <w:t>12,6</w:t>
            </w:r>
          </w:p>
        </w:tc>
        <w:tc>
          <w:tcPr>
            <w:tcW w:w="794" w:type="dxa"/>
          </w:tcPr>
          <w:p w:rsidR="001210D4" w:rsidRDefault="001210D4">
            <w:pPr>
              <w:pStyle w:val="ConsPlusNormal"/>
              <w:jc w:val="center"/>
            </w:pPr>
            <w:r>
              <w:t>20,2</w:t>
            </w:r>
          </w:p>
        </w:tc>
        <w:tc>
          <w:tcPr>
            <w:tcW w:w="708" w:type="dxa"/>
          </w:tcPr>
          <w:p w:rsidR="001210D4" w:rsidRDefault="001210D4">
            <w:pPr>
              <w:pStyle w:val="ConsPlusNormal"/>
              <w:jc w:val="center"/>
            </w:pPr>
          </w:p>
        </w:tc>
        <w:tc>
          <w:tcPr>
            <w:tcW w:w="709" w:type="dxa"/>
          </w:tcPr>
          <w:p w:rsidR="001210D4" w:rsidRDefault="001210D4">
            <w:pPr>
              <w:pStyle w:val="ConsPlusNormal"/>
              <w:jc w:val="center"/>
            </w:pPr>
          </w:p>
        </w:tc>
      </w:tr>
    </w:tbl>
    <w:p w:rsidR="001210D4" w:rsidRDefault="001210D4">
      <w:pPr>
        <w:sectPr w:rsidR="001210D4">
          <w:pgSz w:w="16838" w:h="11905" w:orient="landscape"/>
          <w:pgMar w:top="1701" w:right="1134" w:bottom="850" w:left="1134" w:header="0" w:footer="0" w:gutter="0"/>
          <w:cols w:space="720"/>
        </w:sectPr>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pPr>
    </w:p>
    <w:p w:rsidR="001210D4" w:rsidRDefault="001210D4">
      <w:pPr>
        <w:pStyle w:val="ConsPlusNormal"/>
        <w:jc w:val="right"/>
        <w:outlineLvl w:val="1"/>
      </w:pPr>
      <w:r>
        <w:t>Приложение N 5</w:t>
      </w:r>
    </w:p>
    <w:p w:rsidR="001210D4" w:rsidRDefault="001210D4">
      <w:pPr>
        <w:pStyle w:val="ConsPlusNormal"/>
        <w:jc w:val="right"/>
      </w:pPr>
      <w:r>
        <w:t>к подпрограмме N 2</w:t>
      </w:r>
    </w:p>
    <w:p w:rsidR="001210D4" w:rsidRDefault="001210D4">
      <w:pPr>
        <w:pStyle w:val="ConsPlusNormal"/>
        <w:jc w:val="right"/>
      </w:pPr>
      <w:r>
        <w:t>"Оказание содействия</w:t>
      </w:r>
    </w:p>
    <w:p w:rsidR="001210D4" w:rsidRDefault="001210D4">
      <w:pPr>
        <w:pStyle w:val="ConsPlusNormal"/>
        <w:jc w:val="right"/>
      </w:pPr>
      <w:r>
        <w:t>добровольному переселению</w:t>
      </w:r>
    </w:p>
    <w:p w:rsidR="001210D4" w:rsidRDefault="001210D4">
      <w:pPr>
        <w:pStyle w:val="ConsPlusNormal"/>
        <w:jc w:val="right"/>
      </w:pPr>
      <w:r>
        <w:t>в Сахалинскую область</w:t>
      </w:r>
    </w:p>
    <w:p w:rsidR="001210D4" w:rsidRDefault="001210D4">
      <w:pPr>
        <w:pStyle w:val="ConsPlusNormal"/>
        <w:jc w:val="right"/>
      </w:pPr>
      <w:r>
        <w:t>соотечественников,</w:t>
      </w:r>
    </w:p>
    <w:p w:rsidR="001210D4" w:rsidRDefault="001210D4">
      <w:pPr>
        <w:pStyle w:val="ConsPlusNormal"/>
        <w:jc w:val="right"/>
      </w:pPr>
      <w:r>
        <w:t>проживающих за рубежом"</w:t>
      </w:r>
    </w:p>
    <w:p w:rsidR="001210D4" w:rsidRDefault="001210D4">
      <w:pPr>
        <w:pStyle w:val="ConsPlusNormal"/>
        <w:jc w:val="right"/>
      </w:pPr>
      <w:r>
        <w:t>государственной программы</w:t>
      </w:r>
    </w:p>
    <w:p w:rsidR="001210D4" w:rsidRDefault="001210D4">
      <w:pPr>
        <w:pStyle w:val="ConsPlusNormal"/>
        <w:jc w:val="right"/>
      </w:pPr>
      <w:r>
        <w:t>Сахалинской области</w:t>
      </w:r>
    </w:p>
    <w:p w:rsidR="001210D4" w:rsidRDefault="001210D4">
      <w:pPr>
        <w:pStyle w:val="ConsPlusNormal"/>
        <w:jc w:val="right"/>
      </w:pPr>
      <w:r>
        <w:t>"Содействие занятости населения</w:t>
      </w:r>
    </w:p>
    <w:p w:rsidR="001210D4" w:rsidRDefault="001210D4">
      <w:pPr>
        <w:pStyle w:val="ConsPlusNormal"/>
        <w:jc w:val="right"/>
      </w:pPr>
      <w:r>
        <w:t>Сахалинской области",</w:t>
      </w:r>
    </w:p>
    <w:p w:rsidR="001210D4" w:rsidRDefault="001210D4">
      <w:pPr>
        <w:pStyle w:val="ConsPlusNormal"/>
        <w:jc w:val="right"/>
      </w:pPr>
      <w:r>
        <w:t>утвержденной постановлением</w:t>
      </w:r>
    </w:p>
    <w:p w:rsidR="001210D4" w:rsidRDefault="001210D4">
      <w:pPr>
        <w:pStyle w:val="ConsPlusNormal"/>
        <w:jc w:val="right"/>
      </w:pPr>
      <w:r>
        <w:t>Правительства Сахалинской области</w:t>
      </w:r>
    </w:p>
    <w:p w:rsidR="001210D4" w:rsidRDefault="001210D4">
      <w:pPr>
        <w:pStyle w:val="ConsPlusNormal"/>
        <w:jc w:val="right"/>
      </w:pPr>
      <w:r>
        <w:t>от 05.04.2013 N 166</w:t>
      </w:r>
    </w:p>
    <w:p w:rsidR="001210D4" w:rsidRDefault="001210D4">
      <w:pPr>
        <w:pStyle w:val="ConsPlusNormal"/>
        <w:jc w:val="right"/>
      </w:pPr>
    </w:p>
    <w:p w:rsidR="001210D4" w:rsidRDefault="001210D4">
      <w:pPr>
        <w:pStyle w:val="ConsPlusTitle"/>
        <w:jc w:val="center"/>
      </w:pPr>
      <w:bookmarkStart w:id="5" w:name="P2636"/>
      <w:bookmarkEnd w:id="5"/>
      <w:r>
        <w:t>ОПИСАНИЕ</w:t>
      </w:r>
    </w:p>
    <w:p w:rsidR="001210D4" w:rsidRDefault="001210D4">
      <w:pPr>
        <w:pStyle w:val="ConsPlusTitle"/>
        <w:jc w:val="center"/>
      </w:pPr>
      <w:r>
        <w:t>ТЕРРИТОРИИ ВСЕЛЕНИЯ</w:t>
      </w:r>
    </w:p>
    <w:p w:rsidR="001210D4" w:rsidRDefault="001210D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210D4">
        <w:trPr>
          <w:jc w:val="center"/>
        </w:trPr>
        <w:tc>
          <w:tcPr>
            <w:tcW w:w="9294" w:type="dxa"/>
            <w:tcBorders>
              <w:top w:val="nil"/>
              <w:left w:val="single" w:sz="24" w:space="0" w:color="CED3F1"/>
              <w:bottom w:val="nil"/>
              <w:right w:val="single" w:sz="24" w:space="0" w:color="F4F3F8"/>
            </w:tcBorders>
            <w:shd w:val="clear" w:color="auto" w:fill="F4F3F8"/>
          </w:tcPr>
          <w:p w:rsidR="001210D4" w:rsidRDefault="001210D4">
            <w:pPr>
              <w:pStyle w:val="ConsPlusNormal"/>
              <w:jc w:val="center"/>
            </w:pPr>
            <w:r>
              <w:rPr>
                <w:color w:val="392C69"/>
              </w:rPr>
              <w:t>Список изменяющих документов</w:t>
            </w:r>
          </w:p>
          <w:p w:rsidR="001210D4" w:rsidRDefault="001210D4">
            <w:pPr>
              <w:pStyle w:val="ConsPlusNormal"/>
              <w:jc w:val="center"/>
            </w:pPr>
            <w:r>
              <w:rPr>
                <w:color w:val="392C69"/>
              </w:rPr>
              <w:t xml:space="preserve">(введено </w:t>
            </w:r>
            <w:hyperlink r:id="rId27" w:history="1">
              <w:r>
                <w:rPr>
                  <w:color w:val="0000FF"/>
                </w:rPr>
                <w:t>Постановлением</w:t>
              </w:r>
            </w:hyperlink>
            <w:r>
              <w:rPr>
                <w:color w:val="392C69"/>
              </w:rPr>
              <w:t xml:space="preserve"> Правительства Сахалинской области</w:t>
            </w:r>
          </w:p>
          <w:p w:rsidR="001210D4" w:rsidRDefault="001210D4">
            <w:pPr>
              <w:pStyle w:val="ConsPlusNormal"/>
              <w:jc w:val="center"/>
            </w:pPr>
            <w:r>
              <w:rPr>
                <w:color w:val="392C69"/>
              </w:rPr>
              <w:t>от 23.10.2020 N 490)</w:t>
            </w:r>
          </w:p>
        </w:tc>
      </w:tr>
    </w:tbl>
    <w:p w:rsidR="001210D4" w:rsidRDefault="001210D4">
      <w:pPr>
        <w:pStyle w:val="ConsPlusNormal"/>
        <w:ind w:firstLine="540"/>
        <w:jc w:val="both"/>
      </w:pPr>
    </w:p>
    <w:p w:rsidR="001210D4" w:rsidRDefault="001210D4">
      <w:pPr>
        <w:pStyle w:val="ConsPlusTitle"/>
        <w:jc w:val="center"/>
        <w:outlineLvl w:val="2"/>
      </w:pPr>
      <w:r>
        <w:t>1. ТЕРРИТОРИЯ ВСЕЛЕНИЯ</w:t>
      </w:r>
    </w:p>
    <w:p w:rsidR="001210D4" w:rsidRDefault="001210D4">
      <w:pPr>
        <w:pStyle w:val="ConsPlusNormal"/>
        <w:jc w:val="center"/>
      </w:pPr>
    </w:p>
    <w:p w:rsidR="001210D4" w:rsidRDefault="001210D4">
      <w:pPr>
        <w:pStyle w:val="ConsPlusNormal"/>
        <w:ind w:firstLine="540"/>
        <w:jc w:val="both"/>
      </w:pPr>
      <w:r>
        <w:t>Территория вселения участников Государственной программы переселения и членов их семей - Сахалинская область.</w:t>
      </w:r>
    </w:p>
    <w:p w:rsidR="001210D4" w:rsidRDefault="001210D4">
      <w:pPr>
        <w:pStyle w:val="ConsPlusNormal"/>
        <w:jc w:val="center"/>
      </w:pPr>
    </w:p>
    <w:p w:rsidR="001210D4" w:rsidRDefault="001210D4">
      <w:pPr>
        <w:pStyle w:val="ConsPlusTitle"/>
        <w:jc w:val="center"/>
        <w:outlineLvl w:val="3"/>
      </w:pPr>
      <w:r>
        <w:t>1.1. Административно-территориальное деление</w:t>
      </w:r>
    </w:p>
    <w:p w:rsidR="001210D4" w:rsidRDefault="001210D4">
      <w:pPr>
        <w:pStyle w:val="ConsPlusNormal"/>
        <w:jc w:val="center"/>
      </w:pPr>
    </w:p>
    <w:p w:rsidR="001210D4" w:rsidRDefault="001210D4">
      <w:pPr>
        <w:pStyle w:val="ConsPlusNormal"/>
        <w:ind w:firstLine="540"/>
        <w:jc w:val="both"/>
      </w:pPr>
      <w:r>
        <w:t>В существующих границах Сахалинская область образована 2 января 1947 года в соответствии с Указом Президиума Верховного Совета СССР.</w:t>
      </w:r>
    </w:p>
    <w:p w:rsidR="001210D4" w:rsidRDefault="001210D4">
      <w:pPr>
        <w:pStyle w:val="ConsPlusNormal"/>
        <w:spacing w:before="220"/>
        <w:ind w:firstLine="540"/>
        <w:jc w:val="both"/>
      </w:pPr>
      <w:r>
        <w:t>Официальный сайт Губернатора и Правительства Сахалинской области - https://sakhalin.gov.ru. Информация о Сахалинской области размещена на официальном федеральном портале АИС "Соотечественники" по адресу: http://fms.gov.ru/.</w:t>
      </w:r>
    </w:p>
    <w:p w:rsidR="001210D4" w:rsidRDefault="001210D4">
      <w:pPr>
        <w:pStyle w:val="ConsPlusNormal"/>
        <w:spacing w:before="220"/>
        <w:ind w:firstLine="540"/>
        <w:jc w:val="both"/>
      </w:pPr>
      <w:r>
        <w:t>Как субъект Российской Федерации Сахалинская область входит в состав Дальневосточного федерального округа.</w:t>
      </w:r>
    </w:p>
    <w:p w:rsidR="001210D4" w:rsidRDefault="001210D4">
      <w:pPr>
        <w:pStyle w:val="ConsPlusNormal"/>
        <w:spacing w:before="220"/>
        <w:ind w:firstLine="540"/>
        <w:jc w:val="both"/>
      </w:pPr>
      <w:r>
        <w:t xml:space="preserve">В настоящее время на территории Сахалинской области расположено 18 муниципальных образований. Согласно </w:t>
      </w:r>
      <w:hyperlink r:id="rId28" w:history="1">
        <w:r>
          <w:rPr>
            <w:color w:val="0000FF"/>
          </w:rPr>
          <w:t>Закону</w:t>
        </w:r>
      </w:hyperlink>
      <w:r>
        <w:t xml:space="preserve"> Сахалинской области от 21 июля 2004 года N 524 "О границах и статусе муниципальных образований в Сахалинской области" все муниципальные образования наделены статусом городского округа.</w:t>
      </w:r>
    </w:p>
    <w:p w:rsidR="001210D4" w:rsidRDefault="001210D4">
      <w:pPr>
        <w:pStyle w:val="ConsPlusNormal"/>
        <w:ind w:firstLine="540"/>
        <w:jc w:val="both"/>
      </w:pPr>
    </w:p>
    <w:p w:rsidR="001210D4" w:rsidRDefault="001210D4">
      <w:pPr>
        <w:pStyle w:val="ConsPlusTitle"/>
        <w:jc w:val="center"/>
        <w:outlineLvl w:val="4"/>
      </w:pPr>
      <w:r>
        <w:t>АДРЕСА ОФИЦИАЛЬНЫХ САЙТОВ МУНИЦИПАЛЬНЫХ ОБРАЗОВАНИЙ</w:t>
      </w:r>
    </w:p>
    <w:p w:rsidR="001210D4" w:rsidRDefault="001210D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82"/>
        <w:gridCol w:w="3288"/>
      </w:tblGrid>
      <w:tr w:rsidR="001210D4">
        <w:tc>
          <w:tcPr>
            <w:tcW w:w="5782" w:type="dxa"/>
          </w:tcPr>
          <w:p w:rsidR="001210D4" w:rsidRDefault="001210D4">
            <w:pPr>
              <w:pStyle w:val="ConsPlusNormal"/>
              <w:jc w:val="center"/>
            </w:pPr>
            <w:r>
              <w:t>Наименование муниципального образования</w:t>
            </w:r>
          </w:p>
        </w:tc>
        <w:tc>
          <w:tcPr>
            <w:tcW w:w="3288" w:type="dxa"/>
          </w:tcPr>
          <w:p w:rsidR="001210D4" w:rsidRDefault="001210D4">
            <w:pPr>
              <w:pStyle w:val="ConsPlusNormal"/>
              <w:jc w:val="center"/>
            </w:pPr>
            <w:r>
              <w:t>Адрес официального сайта</w:t>
            </w:r>
          </w:p>
        </w:tc>
      </w:tr>
      <w:tr w:rsidR="001210D4">
        <w:tc>
          <w:tcPr>
            <w:tcW w:w="5782" w:type="dxa"/>
          </w:tcPr>
          <w:p w:rsidR="001210D4" w:rsidRDefault="001210D4">
            <w:pPr>
              <w:pStyle w:val="ConsPlusNormal"/>
            </w:pPr>
            <w:r>
              <w:lastRenderedPageBreak/>
              <w:t>МО городской округ "Александровск-Сахалинский район" Сахалинской области</w:t>
            </w:r>
          </w:p>
        </w:tc>
        <w:tc>
          <w:tcPr>
            <w:tcW w:w="3288" w:type="dxa"/>
          </w:tcPr>
          <w:p w:rsidR="001210D4" w:rsidRDefault="001210D4">
            <w:pPr>
              <w:pStyle w:val="ConsPlusNormal"/>
            </w:pPr>
            <w:r>
              <w:t>www.aleks-sakh.ru</w:t>
            </w:r>
          </w:p>
        </w:tc>
      </w:tr>
      <w:tr w:rsidR="001210D4">
        <w:tc>
          <w:tcPr>
            <w:tcW w:w="5782" w:type="dxa"/>
          </w:tcPr>
          <w:p w:rsidR="001210D4" w:rsidRDefault="001210D4">
            <w:pPr>
              <w:pStyle w:val="ConsPlusNormal"/>
            </w:pPr>
            <w:r>
              <w:t>МО "Анивский городской округ"</w:t>
            </w:r>
          </w:p>
        </w:tc>
        <w:tc>
          <w:tcPr>
            <w:tcW w:w="3288" w:type="dxa"/>
          </w:tcPr>
          <w:p w:rsidR="001210D4" w:rsidRDefault="001210D4">
            <w:pPr>
              <w:pStyle w:val="ConsPlusNormal"/>
            </w:pPr>
            <w:r>
              <w:t>http://aniva.admsakhalin.ru</w:t>
            </w:r>
          </w:p>
        </w:tc>
      </w:tr>
      <w:tr w:rsidR="001210D4">
        <w:tc>
          <w:tcPr>
            <w:tcW w:w="5782" w:type="dxa"/>
          </w:tcPr>
          <w:p w:rsidR="001210D4" w:rsidRDefault="001210D4">
            <w:pPr>
              <w:pStyle w:val="ConsPlusNormal"/>
            </w:pPr>
            <w:r>
              <w:t>МО городской округ "Долинский" Сахалинской области Российской Федерации</w:t>
            </w:r>
          </w:p>
        </w:tc>
        <w:tc>
          <w:tcPr>
            <w:tcW w:w="3288" w:type="dxa"/>
          </w:tcPr>
          <w:p w:rsidR="001210D4" w:rsidRDefault="001210D4">
            <w:pPr>
              <w:pStyle w:val="ConsPlusNormal"/>
            </w:pPr>
            <w:r>
              <w:t>http://dolinsk.admsakhalin.ru</w:t>
            </w:r>
          </w:p>
        </w:tc>
      </w:tr>
      <w:tr w:rsidR="001210D4">
        <w:tc>
          <w:tcPr>
            <w:tcW w:w="5782" w:type="dxa"/>
          </w:tcPr>
          <w:p w:rsidR="001210D4" w:rsidRDefault="001210D4">
            <w:pPr>
              <w:pStyle w:val="ConsPlusNormal"/>
            </w:pPr>
            <w:r>
              <w:t>МО Корсаковский городской округ Сахалинской области</w:t>
            </w:r>
          </w:p>
        </w:tc>
        <w:tc>
          <w:tcPr>
            <w:tcW w:w="3288" w:type="dxa"/>
          </w:tcPr>
          <w:p w:rsidR="001210D4" w:rsidRDefault="001210D4">
            <w:pPr>
              <w:pStyle w:val="ConsPlusNormal"/>
            </w:pPr>
            <w:r>
              <w:t>http://www.sakh-korsakov.ru</w:t>
            </w:r>
          </w:p>
        </w:tc>
      </w:tr>
      <w:tr w:rsidR="001210D4">
        <w:tc>
          <w:tcPr>
            <w:tcW w:w="5782" w:type="dxa"/>
          </w:tcPr>
          <w:p w:rsidR="001210D4" w:rsidRDefault="001210D4">
            <w:pPr>
              <w:pStyle w:val="ConsPlusNormal"/>
            </w:pPr>
            <w:r>
              <w:t>МО "Курильский городской округ"</w:t>
            </w:r>
          </w:p>
        </w:tc>
        <w:tc>
          <w:tcPr>
            <w:tcW w:w="3288" w:type="dxa"/>
          </w:tcPr>
          <w:p w:rsidR="001210D4" w:rsidRDefault="001210D4">
            <w:pPr>
              <w:pStyle w:val="ConsPlusNormal"/>
            </w:pPr>
            <w:r>
              <w:t>курильск-адм.рф</w:t>
            </w:r>
          </w:p>
        </w:tc>
      </w:tr>
      <w:tr w:rsidR="001210D4">
        <w:tc>
          <w:tcPr>
            <w:tcW w:w="5782" w:type="dxa"/>
          </w:tcPr>
          <w:p w:rsidR="001210D4" w:rsidRDefault="001210D4">
            <w:pPr>
              <w:pStyle w:val="ConsPlusNormal"/>
            </w:pPr>
            <w:r>
              <w:t>МО "Макаровский городской округ" Сахалинской области</w:t>
            </w:r>
          </w:p>
        </w:tc>
        <w:tc>
          <w:tcPr>
            <w:tcW w:w="3288" w:type="dxa"/>
          </w:tcPr>
          <w:p w:rsidR="001210D4" w:rsidRDefault="001210D4">
            <w:pPr>
              <w:pStyle w:val="ConsPlusNormal"/>
            </w:pPr>
            <w:r>
              <w:t>http://admmakarov.ru</w:t>
            </w:r>
          </w:p>
        </w:tc>
      </w:tr>
      <w:tr w:rsidR="001210D4">
        <w:tc>
          <w:tcPr>
            <w:tcW w:w="5782" w:type="dxa"/>
          </w:tcPr>
          <w:p w:rsidR="001210D4" w:rsidRDefault="001210D4">
            <w:pPr>
              <w:pStyle w:val="ConsPlusNormal"/>
            </w:pPr>
            <w:r>
              <w:t>МО "Невельский городской округ" Сахалинской области Российской Федерации</w:t>
            </w:r>
          </w:p>
        </w:tc>
        <w:tc>
          <w:tcPr>
            <w:tcW w:w="3288" w:type="dxa"/>
          </w:tcPr>
          <w:p w:rsidR="001210D4" w:rsidRDefault="001210D4">
            <w:pPr>
              <w:pStyle w:val="ConsPlusNormal"/>
            </w:pPr>
            <w:r>
              <w:t>http://nevelysk.sakhalin.gov.ru</w:t>
            </w:r>
          </w:p>
        </w:tc>
      </w:tr>
      <w:tr w:rsidR="001210D4">
        <w:tc>
          <w:tcPr>
            <w:tcW w:w="5782" w:type="dxa"/>
          </w:tcPr>
          <w:p w:rsidR="001210D4" w:rsidRDefault="001210D4">
            <w:pPr>
              <w:pStyle w:val="ConsPlusNormal"/>
            </w:pPr>
            <w:r>
              <w:t>МО "Городской округ Ногликский"</w:t>
            </w:r>
          </w:p>
        </w:tc>
        <w:tc>
          <w:tcPr>
            <w:tcW w:w="3288" w:type="dxa"/>
          </w:tcPr>
          <w:p w:rsidR="001210D4" w:rsidRDefault="001210D4">
            <w:pPr>
              <w:pStyle w:val="ConsPlusNormal"/>
            </w:pPr>
            <w:r>
              <w:t>http://www.nogliki-adm.ru</w:t>
            </w:r>
          </w:p>
        </w:tc>
      </w:tr>
      <w:tr w:rsidR="001210D4">
        <w:tc>
          <w:tcPr>
            <w:tcW w:w="5782" w:type="dxa"/>
          </w:tcPr>
          <w:p w:rsidR="001210D4" w:rsidRDefault="001210D4">
            <w:pPr>
              <w:pStyle w:val="ConsPlusNormal"/>
            </w:pPr>
            <w:r>
              <w:t>МО городской округ "Охинский" Сахалинской области</w:t>
            </w:r>
          </w:p>
        </w:tc>
        <w:tc>
          <w:tcPr>
            <w:tcW w:w="3288" w:type="dxa"/>
          </w:tcPr>
          <w:p w:rsidR="001210D4" w:rsidRDefault="001210D4">
            <w:pPr>
              <w:pStyle w:val="ConsPlusNormal"/>
            </w:pPr>
            <w:r>
              <w:t>http://www.adm-okha.ru</w:t>
            </w:r>
          </w:p>
        </w:tc>
      </w:tr>
      <w:tr w:rsidR="001210D4">
        <w:tc>
          <w:tcPr>
            <w:tcW w:w="5782" w:type="dxa"/>
          </w:tcPr>
          <w:p w:rsidR="001210D4" w:rsidRDefault="001210D4">
            <w:pPr>
              <w:pStyle w:val="ConsPlusNormal"/>
            </w:pPr>
            <w:r>
              <w:t>МО Поронайский городской округ</w:t>
            </w:r>
          </w:p>
        </w:tc>
        <w:tc>
          <w:tcPr>
            <w:tcW w:w="3288" w:type="dxa"/>
          </w:tcPr>
          <w:p w:rsidR="001210D4" w:rsidRDefault="001210D4">
            <w:pPr>
              <w:pStyle w:val="ConsPlusNormal"/>
            </w:pPr>
            <w:r>
              <w:t>http://poronaisk.admsakhalin.ru</w:t>
            </w:r>
          </w:p>
        </w:tc>
      </w:tr>
      <w:tr w:rsidR="001210D4">
        <w:tc>
          <w:tcPr>
            <w:tcW w:w="5782" w:type="dxa"/>
          </w:tcPr>
          <w:p w:rsidR="001210D4" w:rsidRDefault="001210D4">
            <w:pPr>
              <w:pStyle w:val="ConsPlusNormal"/>
            </w:pPr>
            <w:r>
              <w:t>МО Северо-Курильский городской округ</w:t>
            </w:r>
          </w:p>
        </w:tc>
        <w:tc>
          <w:tcPr>
            <w:tcW w:w="3288" w:type="dxa"/>
          </w:tcPr>
          <w:p w:rsidR="001210D4" w:rsidRDefault="001210D4">
            <w:pPr>
              <w:pStyle w:val="ConsPlusNormal"/>
            </w:pPr>
            <w:r>
              <w:t>http://sevkur.admsakhalin.ru</w:t>
            </w:r>
          </w:p>
        </w:tc>
      </w:tr>
      <w:tr w:rsidR="001210D4">
        <w:tc>
          <w:tcPr>
            <w:tcW w:w="5782" w:type="dxa"/>
          </w:tcPr>
          <w:p w:rsidR="001210D4" w:rsidRDefault="001210D4">
            <w:pPr>
              <w:pStyle w:val="ConsPlusNormal"/>
            </w:pPr>
            <w:r>
              <w:t>МО городской округ "Смирныховский" Сахалинской области</w:t>
            </w:r>
          </w:p>
        </w:tc>
        <w:tc>
          <w:tcPr>
            <w:tcW w:w="3288" w:type="dxa"/>
          </w:tcPr>
          <w:p w:rsidR="001210D4" w:rsidRDefault="001210D4">
            <w:pPr>
              <w:pStyle w:val="ConsPlusNormal"/>
            </w:pPr>
            <w:r>
              <w:t>http://www.smirnyh.ru</w:t>
            </w:r>
          </w:p>
        </w:tc>
      </w:tr>
      <w:tr w:rsidR="001210D4">
        <w:tc>
          <w:tcPr>
            <w:tcW w:w="5782" w:type="dxa"/>
          </w:tcPr>
          <w:p w:rsidR="001210D4" w:rsidRDefault="001210D4">
            <w:pPr>
              <w:pStyle w:val="ConsPlusNormal"/>
            </w:pPr>
            <w:r>
              <w:t>МО "Томаринский городской округ" Сахалинской области</w:t>
            </w:r>
          </w:p>
        </w:tc>
        <w:tc>
          <w:tcPr>
            <w:tcW w:w="3288" w:type="dxa"/>
          </w:tcPr>
          <w:p w:rsidR="001210D4" w:rsidRDefault="001210D4">
            <w:pPr>
              <w:pStyle w:val="ConsPlusNormal"/>
            </w:pPr>
            <w:r>
              <w:t>http://www.adm-tomari.ru</w:t>
            </w:r>
          </w:p>
        </w:tc>
      </w:tr>
      <w:tr w:rsidR="001210D4">
        <w:tc>
          <w:tcPr>
            <w:tcW w:w="5782" w:type="dxa"/>
          </w:tcPr>
          <w:p w:rsidR="001210D4" w:rsidRDefault="001210D4">
            <w:pPr>
              <w:pStyle w:val="ConsPlusNormal"/>
            </w:pPr>
            <w:r>
              <w:t>МО "Тымовский городской округ" Сахалинской области</w:t>
            </w:r>
          </w:p>
        </w:tc>
        <w:tc>
          <w:tcPr>
            <w:tcW w:w="3288" w:type="dxa"/>
          </w:tcPr>
          <w:p w:rsidR="001210D4" w:rsidRDefault="001210D4">
            <w:pPr>
              <w:pStyle w:val="ConsPlusNormal"/>
            </w:pPr>
            <w:r>
              <w:t>http://tymovsk.sakhalin.gov.ru</w:t>
            </w:r>
          </w:p>
        </w:tc>
      </w:tr>
      <w:tr w:rsidR="001210D4">
        <w:tc>
          <w:tcPr>
            <w:tcW w:w="5782" w:type="dxa"/>
          </w:tcPr>
          <w:p w:rsidR="001210D4" w:rsidRDefault="001210D4">
            <w:pPr>
              <w:pStyle w:val="ConsPlusNormal"/>
            </w:pPr>
            <w:r>
              <w:t>МО Углегорский городской округ</w:t>
            </w:r>
          </w:p>
        </w:tc>
        <w:tc>
          <w:tcPr>
            <w:tcW w:w="3288" w:type="dxa"/>
          </w:tcPr>
          <w:p w:rsidR="001210D4" w:rsidRDefault="001210D4">
            <w:pPr>
              <w:pStyle w:val="ConsPlusNormal"/>
            </w:pPr>
            <w:r>
              <w:t>http://uglegorsk.admsakhalin.ru</w:t>
            </w:r>
          </w:p>
        </w:tc>
      </w:tr>
      <w:tr w:rsidR="001210D4">
        <w:tc>
          <w:tcPr>
            <w:tcW w:w="5782" w:type="dxa"/>
          </w:tcPr>
          <w:p w:rsidR="001210D4" w:rsidRDefault="001210D4">
            <w:pPr>
              <w:pStyle w:val="ConsPlusNormal"/>
            </w:pPr>
            <w:r>
              <w:t>МО "Холмский городской округ"</w:t>
            </w:r>
          </w:p>
        </w:tc>
        <w:tc>
          <w:tcPr>
            <w:tcW w:w="3288" w:type="dxa"/>
          </w:tcPr>
          <w:p w:rsidR="001210D4" w:rsidRDefault="001210D4">
            <w:pPr>
              <w:pStyle w:val="ConsPlusNormal"/>
            </w:pPr>
            <w:r>
              <w:t>http://admkholmsk.ru</w:t>
            </w:r>
          </w:p>
        </w:tc>
      </w:tr>
      <w:tr w:rsidR="001210D4">
        <w:tc>
          <w:tcPr>
            <w:tcW w:w="5782" w:type="dxa"/>
          </w:tcPr>
          <w:p w:rsidR="001210D4" w:rsidRDefault="001210D4">
            <w:pPr>
              <w:pStyle w:val="ConsPlusNormal"/>
            </w:pPr>
            <w:r>
              <w:t>МО "Южно-Курильский городской округ"</w:t>
            </w:r>
          </w:p>
        </w:tc>
        <w:tc>
          <w:tcPr>
            <w:tcW w:w="3288" w:type="dxa"/>
          </w:tcPr>
          <w:p w:rsidR="001210D4" w:rsidRDefault="001210D4">
            <w:pPr>
              <w:pStyle w:val="ConsPlusNormal"/>
            </w:pPr>
            <w:r>
              <w:t>http://www.yuzhnokurilsk.ru</w:t>
            </w:r>
          </w:p>
        </w:tc>
      </w:tr>
      <w:tr w:rsidR="001210D4">
        <w:tc>
          <w:tcPr>
            <w:tcW w:w="5782" w:type="dxa"/>
          </w:tcPr>
          <w:p w:rsidR="001210D4" w:rsidRDefault="001210D4">
            <w:pPr>
              <w:pStyle w:val="ConsPlusNormal"/>
            </w:pPr>
            <w:r>
              <w:t>МО городской округ "Город Южно-Сахалинск"</w:t>
            </w:r>
          </w:p>
        </w:tc>
        <w:tc>
          <w:tcPr>
            <w:tcW w:w="3288" w:type="dxa"/>
          </w:tcPr>
          <w:p w:rsidR="001210D4" w:rsidRDefault="001210D4">
            <w:pPr>
              <w:pStyle w:val="ConsPlusNormal"/>
            </w:pPr>
            <w:r>
              <w:t>http://yuzhno-sakh.ru</w:t>
            </w:r>
          </w:p>
        </w:tc>
      </w:tr>
    </w:tbl>
    <w:p w:rsidR="001210D4" w:rsidRDefault="001210D4">
      <w:pPr>
        <w:pStyle w:val="ConsPlusNormal"/>
        <w:ind w:firstLine="540"/>
        <w:jc w:val="both"/>
      </w:pPr>
    </w:p>
    <w:p w:rsidR="001210D4" w:rsidRDefault="001210D4">
      <w:pPr>
        <w:pStyle w:val="ConsPlusTitle"/>
        <w:jc w:val="center"/>
        <w:outlineLvl w:val="3"/>
      </w:pPr>
      <w:r>
        <w:t>1.2. Экономико-географическое положение</w:t>
      </w:r>
    </w:p>
    <w:p w:rsidR="001210D4" w:rsidRDefault="001210D4">
      <w:pPr>
        <w:pStyle w:val="ConsPlusNormal"/>
        <w:jc w:val="center"/>
      </w:pPr>
    </w:p>
    <w:p w:rsidR="001210D4" w:rsidRDefault="001210D4">
      <w:pPr>
        <w:pStyle w:val="ConsPlusTitle"/>
        <w:jc w:val="center"/>
        <w:outlineLvl w:val="4"/>
      </w:pPr>
      <w:r>
        <w:t>1.2.1. Географическое положение</w:t>
      </w:r>
    </w:p>
    <w:p w:rsidR="001210D4" w:rsidRDefault="001210D4">
      <w:pPr>
        <w:pStyle w:val="ConsPlusNormal"/>
        <w:jc w:val="center"/>
      </w:pPr>
    </w:p>
    <w:p w:rsidR="001210D4" w:rsidRDefault="001210D4">
      <w:pPr>
        <w:pStyle w:val="ConsPlusNormal"/>
        <w:ind w:firstLine="540"/>
        <w:jc w:val="both"/>
      </w:pPr>
      <w:r>
        <w:t>Сахалинская область - единственный субъект Российской Федерации, расположенный на островах, омываемых водами Охотского и Японского морей, а также Тихого океана.</w:t>
      </w:r>
    </w:p>
    <w:p w:rsidR="001210D4" w:rsidRDefault="001210D4">
      <w:pPr>
        <w:pStyle w:val="ConsPlusNormal"/>
        <w:spacing w:before="220"/>
        <w:ind w:firstLine="540"/>
        <w:jc w:val="both"/>
      </w:pPr>
      <w:r>
        <w:t>Территория области общей площадью 87,1 тыс. кв. км включает остров Сахалин с прилегающими островами Уш, Монерон и Тюлений, а также Курильский архипелаг в составе Большой и Малой Курильской гряды.</w:t>
      </w:r>
    </w:p>
    <w:p w:rsidR="001210D4" w:rsidRDefault="001210D4">
      <w:pPr>
        <w:pStyle w:val="ConsPlusNormal"/>
        <w:spacing w:before="220"/>
        <w:ind w:firstLine="540"/>
        <w:jc w:val="both"/>
      </w:pPr>
      <w:r>
        <w:t>По проливам Лаперуза, Кунаширскому, Измены и Советскому проходит государственная граница Российской Федерации с Японией.</w:t>
      </w:r>
    </w:p>
    <w:p w:rsidR="001210D4" w:rsidRDefault="001210D4">
      <w:pPr>
        <w:pStyle w:val="ConsPlusNormal"/>
        <w:spacing w:before="220"/>
        <w:ind w:firstLine="540"/>
        <w:jc w:val="both"/>
      </w:pPr>
      <w:r>
        <w:t>Курильский архипелаг простерся на 1200 км с севера на юг, между Камчаткой и Хоккайдо.</w:t>
      </w:r>
    </w:p>
    <w:p w:rsidR="001210D4" w:rsidRDefault="001210D4">
      <w:pPr>
        <w:pStyle w:val="ConsPlusNormal"/>
        <w:jc w:val="center"/>
      </w:pPr>
    </w:p>
    <w:p w:rsidR="001210D4" w:rsidRDefault="001210D4">
      <w:pPr>
        <w:pStyle w:val="ConsPlusTitle"/>
        <w:jc w:val="center"/>
        <w:outlineLvl w:val="4"/>
      </w:pPr>
      <w:r>
        <w:t>1.2.2. Природно-климатические условия</w:t>
      </w:r>
    </w:p>
    <w:p w:rsidR="001210D4" w:rsidRDefault="001210D4">
      <w:pPr>
        <w:pStyle w:val="ConsPlusNormal"/>
        <w:jc w:val="center"/>
      </w:pPr>
    </w:p>
    <w:p w:rsidR="001210D4" w:rsidRDefault="001210D4">
      <w:pPr>
        <w:pStyle w:val="ConsPlusNormal"/>
        <w:ind w:firstLine="540"/>
        <w:jc w:val="both"/>
      </w:pPr>
      <w:r>
        <w:t>Большая протяженность территории Сахалинской области предопределяет существенное разнообразие климатических условий.</w:t>
      </w:r>
    </w:p>
    <w:p w:rsidR="001210D4" w:rsidRDefault="001210D4">
      <w:pPr>
        <w:pStyle w:val="ConsPlusNormal"/>
        <w:spacing w:before="220"/>
        <w:ind w:firstLine="540"/>
        <w:jc w:val="both"/>
      </w:pPr>
      <w:r>
        <w:t>Климат острова Сахалин формируется под влиянием муссонов умеренных широт, системы морских течений и особенностями рельефа и отличается холодной сухой зимой и теплым влажным летом.</w:t>
      </w:r>
    </w:p>
    <w:p w:rsidR="001210D4" w:rsidRDefault="001210D4">
      <w:pPr>
        <w:pStyle w:val="ConsPlusNormal"/>
        <w:spacing w:before="220"/>
        <w:ind w:firstLine="540"/>
        <w:jc w:val="both"/>
      </w:pPr>
      <w:r>
        <w:t>Степень благоприятности климатических условий для хозяйственного освоения и проживания населения увеличивается по мере продвижения с севера на юг и с запада на восток острова.</w:t>
      </w:r>
    </w:p>
    <w:p w:rsidR="001210D4" w:rsidRDefault="001210D4">
      <w:pPr>
        <w:pStyle w:val="ConsPlusNormal"/>
        <w:spacing w:before="220"/>
        <w:ind w:firstLine="540"/>
        <w:jc w:val="both"/>
      </w:pPr>
      <w:r>
        <w:t>Для Курильских островов зимой характерны интенсивные осадки и метели, особенно снежные заряды, сильно ухудшающие видимость. Летом - юго-восточные и южные течения с Тихого океана обуславливают более спокойную погоду с большой повторяемостью туманов (120 - 160 дней в год).</w:t>
      </w:r>
    </w:p>
    <w:p w:rsidR="001210D4" w:rsidRDefault="001210D4">
      <w:pPr>
        <w:pStyle w:val="ConsPlusNormal"/>
        <w:jc w:val="center"/>
      </w:pPr>
    </w:p>
    <w:p w:rsidR="001210D4" w:rsidRDefault="001210D4">
      <w:pPr>
        <w:pStyle w:val="ConsPlusTitle"/>
        <w:jc w:val="center"/>
        <w:outlineLvl w:val="4"/>
      </w:pPr>
      <w:r>
        <w:t>1.2.3. Природные ресурсы</w:t>
      </w:r>
    </w:p>
    <w:p w:rsidR="001210D4" w:rsidRDefault="001210D4">
      <w:pPr>
        <w:pStyle w:val="ConsPlusNormal"/>
        <w:jc w:val="center"/>
      </w:pPr>
    </w:p>
    <w:p w:rsidR="001210D4" w:rsidRDefault="001210D4">
      <w:pPr>
        <w:pStyle w:val="ConsPlusNormal"/>
        <w:ind w:firstLine="540"/>
        <w:jc w:val="both"/>
      </w:pPr>
      <w:r>
        <w:t>На Сахалине насчитывается более 50 видов минерального сырья, из которых нефть, газ, каменный и бурый уголь, строительные материалы, торф, пресные подземные воды имеют промышленное значение. Кроме того, имеются россыпи титаномагнетита, минеральные и термальные воды, проявления рудного золота, ртути, марганца, вольфрама, серебра, меди, свинца, цинка, хрома, никеля, кобальта, титана, стронция, талька, асбеста.</w:t>
      </w:r>
    </w:p>
    <w:p w:rsidR="001210D4" w:rsidRDefault="001210D4">
      <w:pPr>
        <w:pStyle w:val="ConsPlusNormal"/>
        <w:spacing w:before="220"/>
        <w:ind w:firstLine="540"/>
        <w:jc w:val="both"/>
      </w:pPr>
      <w:r>
        <w:t>Неметаллические полезные ископаемые представлены самородной серой, цементным сырьем и строительными материалами. Строительные материалы представлены различными породами камня, глин, песками, гравийно-галечниковыми отложениями, пемзой. В районах нефтяных месторождений встречаются асфальтовые озера.</w:t>
      </w:r>
    </w:p>
    <w:p w:rsidR="001210D4" w:rsidRDefault="001210D4">
      <w:pPr>
        <w:pStyle w:val="ConsPlusNormal"/>
        <w:spacing w:before="220"/>
        <w:ind w:firstLine="540"/>
        <w:jc w:val="both"/>
      </w:pPr>
      <w:r>
        <w:t>Широкое использование имеющихся в области земельных, водных, минеральных, биологических и рекреационных ресурсов позволяет обеспечивать основные потребности областной экономики и населения, поддерживать необходимый уровень экспорта в регионы России и государства Дальнего и Ближнего зарубежья.</w:t>
      </w:r>
    </w:p>
    <w:p w:rsidR="001210D4" w:rsidRDefault="001210D4">
      <w:pPr>
        <w:pStyle w:val="ConsPlusNormal"/>
        <w:spacing w:before="220"/>
        <w:ind w:firstLine="540"/>
        <w:jc w:val="both"/>
      </w:pPr>
      <w:r>
        <w:t>Флора Сахалина и Курил богата и разнообразна и насчитывает около 2000 видов. В составе флоры значительное число реликтовых и эндемичных видов, много ценных лекарственных и пищевых растений. Отмечается множество плодово-ягодных растений: лимонник китайский, виноград Конье (Кэмпфера), актинидии, рябина бузинолистная, смородина, малина, шиповник, красника, голубика, брусника, морошка, клюква и т.д. Произрастают уникальные лекарственные растения: аралия сердцевидная и аралия высокая, элеутерококк, родиола розовая и др. В Красную книгу Сахалинской области включено 267 видов растений и грибов.</w:t>
      </w:r>
    </w:p>
    <w:p w:rsidR="001210D4" w:rsidRDefault="001210D4">
      <w:pPr>
        <w:pStyle w:val="ConsPlusNormal"/>
        <w:spacing w:before="220"/>
        <w:ind w:firstLine="540"/>
        <w:jc w:val="both"/>
      </w:pPr>
      <w:r>
        <w:t>Сахалинская область является лесным регионом. Общая площадь земель лесного фонда составляет около 7 млн. га с преобладанием хвойных пород - 4 млн. га. Основные лесообразующие породы лесов Сахалина - ель, пихта, лиственница, береза каменная. Лесистость Сахалинской области составляет 68,1%.</w:t>
      </w:r>
    </w:p>
    <w:p w:rsidR="001210D4" w:rsidRDefault="001210D4">
      <w:pPr>
        <w:pStyle w:val="ConsPlusNormal"/>
        <w:spacing w:before="220"/>
        <w:ind w:firstLine="540"/>
        <w:jc w:val="both"/>
      </w:pPr>
      <w:r>
        <w:t>Для сохранения уникальных природных объектов и комплексов на территории Сахалинской области функционируют 57 особо охраняемых природных территорий федерального и регионального значения (2 заповедника, 12 заказников, 1 природный парк, 41 памятник природы, 1 ботанический сад).</w:t>
      </w:r>
    </w:p>
    <w:p w:rsidR="001210D4" w:rsidRDefault="001210D4">
      <w:pPr>
        <w:pStyle w:val="ConsPlusNormal"/>
        <w:ind w:firstLine="540"/>
        <w:jc w:val="both"/>
      </w:pPr>
    </w:p>
    <w:p w:rsidR="001210D4" w:rsidRDefault="001210D4">
      <w:pPr>
        <w:pStyle w:val="ConsPlusTitle"/>
        <w:jc w:val="center"/>
        <w:outlineLvl w:val="4"/>
      </w:pPr>
      <w:r>
        <w:t>1.2.4. Транспорт</w:t>
      </w:r>
    </w:p>
    <w:p w:rsidR="001210D4" w:rsidRDefault="001210D4">
      <w:pPr>
        <w:pStyle w:val="ConsPlusNormal"/>
        <w:jc w:val="center"/>
      </w:pPr>
    </w:p>
    <w:p w:rsidR="001210D4" w:rsidRDefault="001210D4">
      <w:pPr>
        <w:pStyle w:val="ConsPlusNormal"/>
        <w:ind w:firstLine="540"/>
        <w:jc w:val="both"/>
      </w:pPr>
      <w:r>
        <w:t xml:space="preserve">Транспортная инфраструктура Сахалинской области представлена воздушным, морским, </w:t>
      </w:r>
      <w:r>
        <w:lastRenderedPageBreak/>
        <w:t>железнодорожным, автомобильным и трубопроводным транспортом.</w:t>
      </w:r>
    </w:p>
    <w:p w:rsidR="001210D4" w:rsidRDefault="001210D4">
      <w:pPr>
        <w:pStyle w:val="ConsPlusNormal"/>
        <w:spacing w:before="220"/>
        <w:ind w:firstLine="540"/>
        <w:jc w:val="both"/>
      </w:pPr>
      <w:r>
        <w:t>На территории Сахалинской области расположено 6 аэропортов, которые осуществляют аэропортовое обеспечение регулярных пассажирских и чартерных авиаперевозок в условиях практического отсутствия альтернативных видов транспорта. Кроме того, на Курильских островах функционирует один вертодром и одна вертолетная площадка.</w:t>
      </w:r>
    </w:p>
    <w:p w:rsidR="001210D4" w:rsidRDefault="001210D4">
      <w:pPr>
        <w:pStyle w:val="ConsPlusNormal"/>
        <w:spacing w:before="220"/>
        <w:ind w:firstLine="540"/>
        <w:jc w:val="both"/>
      </w:pPr>
      <w:r>
        <w:t>Инфраструктура морского транспорта области включает в себя 8 морских портов и 11 входящих в их границы морских терминалов, торговый флот и морскую железнодорожную переправу Ванино - Холмск.</w:t>
      </w:r>
    </w:p>
    <w:p w:rsidR="001210D4" w:rsidRDefault="001210D4">
      <w:pPr>
        <w:pStyle w:val="ConsPlusNormal"/>
        <w:spacing w:before="220"/>
        <w:ind w:firstLine="540"/>
        <w:jc w:val="both"/>
      </w:pPr>
      <w:r>
        <w:t>Основным видом морского сообщения острова с материком является действующая с 1973 года морская железнодорожная паромная переправа Ванино - Холмск, связывающая остров Сахалин с Хабаровским краем. Паромная переправа обеспечивает перевозку железнодорожных вагонов, автомобилей и пассажиров. Морские порты Холмск и Корсаков являются самыми крупными портами общего пользования в Сахалинской области с круглогодичной навигацией, специализируются на перевалке народнохозяйственных грузов.</w:t>
      </w:r>
    </w:p>
    <w:p w:rsidR="001210D4" w:rsidRDefault="001210D4">
      <w:pPr>
        <w:pStyle w:val="ConsPlusNormal"/>
        <w:spacing w:before="220"/>
        <w:ind w:firstLine="540"/>
        <w:jc w:val="both"/>
      </w:pPr>
      <w:r>
        <w:t>Железнодорожный транспорт является основным видом магистрального транспорта, обеспечивающим межмуниципальные перевозки массовых грузов в регионе.</w:t>
      </w:r>
    </w:p>
    <w:p w:rsidR="001210D4" w:rsidRDefault="001210D4">
      <w:pPr>
        <w:pStyle w:val="ConsPlusNormal"/>
        <w:spacing w:before="220"/>
        <w:ind w:firstLine="540"/>
        <w:jc w:val="both"/>
      </w:pPr>
      <w:r>
        <w:t>Основной объем грузовых и пассажирских железнодорожных перевозок на острове обеспечивает Дальневосточная железная дорога - филиал открытого акционерного общества "Российские железные дороги" по Сахалинскому региону.</w:t>
      </w:r>
    </w:p>
    <w:p w:rsidR="001210D4" w:rsidRDefault="001210D4">
      <w:pPr>
        <w:pStyle w:val="ConsPlusNormal"/>
        <w:ind w:firstLine="540"/>
        <w:jc w:val="both"/>
      </w:pPr>
    </w:p>
    <w:p w:rsidR="001210D4" w:rsidRDefault="001210D4">
      <w:pPr>
        <w:pStyle w:val="ConsPlusTitle"/>
        <w:jc w:val="center"/>
        <w:outlineLvl w:val="4"/>
      </w:pPr>
      <w:r>
        <w:t>1.2.5. Экономика</w:t>
      </w:r>
    </w:p>
    <w:p w:rsidR="001210D4" w:rsidRDefault="001210D4">
      <w:pPr>
        <w:pStyle w:val="ConsPlusNormal"/>
        <w:jc w:val="center"/>
      </w:pPr>
    </w:p>
    <w:p w:rsidR="001210D4" w:rsidRDefault="001210D4">
      <w:pPr>
        <w:pStyle w:val="ConsPlusNormal"/>
        <w:ind w:firstLine="540"/>
        <w:jc w:val="both"/>
      </w:pPr>
      <w:r>
        <w:t>Ведущими отраслями промышленности в Сахалинской области являются нефтегазодобывающая отрасль, угольная отрасль, рыбопромышленный комплекс и энергетика. Доминирующее положение в экономике региона занимает нефтегазовый сектор, на долю которого приходится около 82,9% общего объема промышленного производства и более 57% налоговых и неналоговых доходов консолидированного бюджета Сахалинской области.</w:t>
      </w:r>
    </w:p>
    <w:p w:rsidR="001210D4" w:rsidRDefault="001210D4">
      <w:pPr>
        <w:pStyle w:val="ConsPlusNormal"/>
        <w:spacing w:before="220"/>
        <w:ind w:firstLine="540"/>
        <w:jc w:val="both"/>
      </w:pPr>
      <w:r>
        <w:t>Сахалинская область - привлекательный для инвесторов регион. Вложения в региональную экономику стабильно растут.</w:t>
      </w:r>
    </w:p>
    <w:p w:rsidR="001210D4" w:rsidRDefault="001210D4">
      <w:pPr>
        <w:pStyle w:val="ConsPlusNormal"/>
        <w:spacing w:before="220"/>
        <w:ind w:firstLine="540"/>
        <w:jc w:val="both"/>
      </w:pPr>
      <w:r>
        <w:t>Динамика инвестиций Сахалинской области складывается исходя из реализуемых и планируемых к реализации инвестиционных проектов, по которым решения в силу разных причин могут быть не приняты.</w:t>
      </w:r>
    </w:p>
    <w:p w:rsidR="001210D4" w:rsidRDefault="001210D4">
      <w:pPr>
        <w:pStyle w:val="ConsPlusNormal"/>
        <w:spacing w:before="220"/>
        <w:ind w:firstLine="540"/>
        <w:jc w:val="both"/>
      </w:pPr>
      <w:r>
        <w:t>Проекты реализуются (планируются к реализации) в пяти территориально-отраслевых центрах развития Сахалинской области и соответствуют стратегическим направлениям развития экономики региона.</w:t>
      </w:r>
    </w:p>
    <w:p w:rsidR="001210D4" w:rsidRDefault="001210D4">
      <w:pPr>
        <w:pStyle w:val="ConsPlusNormal"/>
        <w:spacing w:before="220"/>
        <w:ind w:firstLine="540"/>
        <w:jc w:val="both"/>
      </w:pPr>
      <w:r>
        <w:t>На территории Сахалинской области создано три ТОСЭР: "Горный воздух", "Южная" и "Курилы". Статус резидента ТОСЭР получили 30 инвесторов. Специализация ТОСЭР соответствует стратегическим направлениям развития экономики. На текущий момент резидентами ТОСЭР вложено более 50 млрд. рублей, создано более 2000 рабочих мест.</w:t>
      </w:r>
    </w:p>
    <w:p w:rsidR="001210D4" w:rsidRDefault="001210D4">
      <w:pPr>
        <w:pStyle w:val="ConsPlusNormal"/>
        <w:spacing w:before="220"/>
        <w:ind w:firstLine="540"/>
        <w:jc w:val="both"/>
      </w:pPr>
      <w:r>
        <w:t>На территории двух муниципальных образований распространен режим "Свободный порт Владивосток": Корсаковский и Углегорский городские округа. Статус резидента получили 28 инвесторов. Вложено 691,0 млн. руб., создано 310 новых рабочих мест.</w:t>
      </w:r>
    </w:p>
    <w:p w:rsidR="001210D4" w:rsidRDefault="001210D4">
      <w:pPr>
        <w:pStyle w:val="ConsPlusNormal"/>
        <w:spacing w:before="220"/>
        <w:ind w:firstLine="540"/>
        <w:jc w:val="both"/>
      </w:pPr>
      <w:r>
        <w:t>Для увеличения количества резидентов ТОСЭР, стимулирования роста деловой активности и создания новых рабочих мест предусмотрена система государственной поддержки (налоговые преференции, бюджетное финансирование, административное содействие).</w:t>
      </w:r>
    </w:p>
    <w:p w:rsidR="001210D4" w:rsidRDefault="001210D4">
      <w:pPr>
        <w:pStyle w:val="ConsPlusNormal"/>
        <w:ind w:firstLine="540"/>
        <w:jc w:val="both"/>
      </w:pPr>
    </w:p>
    <w:p w:rsidR="001210D4" w:rsidRDefault="001210D4">
      <w:pPr>
        <w:pStyle w:val="ConsPlusTitle"/>
        <w:jc w:val="center"/>
        <w:outlineLvl w:val="4"/>
      </w:pPr>
      <w:r>
        <w:t>1.2.6. Рынок труда</w:t>
      </w:r>
    </w:p>
    <w:p w:rsidR="001210D4" w:rsidRDefault="001210D4">
      <w:pPr>
        <w:pStyle w:val="ConsPlusNormal"/>
        <w:jc w:val="center"/>
      </w:pPr>
    </w:p>
    <w:p w:rsidR="001210D4" w:rsidRDefault="001210D4">
      <w:pPr>
        <w:pStyle w:val="ConsPlusNormal"/>
        <w:ind w:firstLine="540"/>
        <w:jc w:val="both"/>
      </w:pPr>
      <w:r>
        <w:t>Сахалинская область в числе регионов России с низким уровнем регистрируемой безработицы - 0,5% (в среднем по России - 0,9%, ДФО - 1,2%).</w:t>
      </w:r>
    </w:p>
    <w:p w:rsidR="001210D4" w:rsidRDefault="001210D4">
      <w:pPr>
        <w:pStyle w:val="ConsPlusNormal"/>
        <w:spacing w:before="220"/>
        <w:ind w:firstLine="540"/>
        <w:jc w:val="both"/>
      </w:pPr>
      <w:r>
        <w:t>Число безработных, официально зарегистрированных в органах службы занятости, в среднем за 2014 год составило 1,8 тыс. человек, в среднем за 2019 год - 1,45 тыс. человек, что на 4,2% меньше, чем в 2018 году (1,52 тыс. человек).</w:t>
      </w:r>
    </w:p>
    <w:p w:rsidR="001210D4" w:rsidRDefault="001210D4">
      <w:pPr>
        <w:pStyle w:val="ConsPlusNormal"/>
        <w:spacing w:before="220"/>
        <w:ind w:firstLine="540"/>
        <w:jc w:val="both"/>
      </w:pPr>
      <w:r>
        <w:t>На конец декабря 2019 года потребность в рабочей силе, заявленная работодателями в органы службы занятости, составила 10,5 тыс. свободных рабочих мест, что на 2,0 тыс. (15,9%) меньше, чем в конце 2018 года.</w:t>
      </w:r>
    </w:p>
    <w:p w:rsidR="001210D4" w:rsidRDefault="001210D4">
      <w:pPr>
        <w:pStyle w:val="ConsPlusNormal"/>
        <w:spacing w:before="220"/>
        <w:ind w:firstLine="540"/>
        <w:jc w:val="both"/>
      </w:pPr>
      <w:r>
        <w:t>В структуре вакансий 60% составляют рабочие профессии. Наиболее емким по числу вакансий остается рынок труда областного центра.</w:t>
      </w:r>
    </w:p>
    <w:p w:rsidR="001210D4" w:rsidRDefault="001210D4">
      <w:pPr>
        <w:pStyle w:val="ConsPlusNormal"/>
        <w:spacing w:before="220"/>
        <w:ind w:firstLine="540"/>
        <w:jc w:val="both"/>
      </w:pPr>
      <w:r>
        <w:t>Наибольший спрос на рабочую силу отмечен в строительстве, рыболовстве, сельском и лесном хозяйстве, государственном управлении, в здравоохранении, обрабатывающем производстве.</w:t>
      </w:r>
    </w:p>
    <w:p w:rsidR="001210D4" w:rsidRDefault="001210D4">
      <w:pPr>
        <w:pStyle w:val="ConsPlusNormal"/>
        <w:spacing w:before="220"/>
        <w:ind w:firstLine="540"/>
        <w:jc w:val="both"/>
      </w:pPr>
      <w:r>
        <w:t xml:space="preserve">В соответствии с </w:t>
      </w:r>
      <w:hyperlink r:id="rId29" w:history="1">
        <w:r>
          <w:rPr>
            <w:color w:val="0000FF"/>
          </w:rPr>
          <w:t>Прогнозом</w:t>
        </w:r>
      </w:hyperlink>
      <w:r>
        <w:t xml:space="preserve"> потребности в кадрах экономики Сахалинской области на 2019 - 2025 годы, утвержденным распоряжением Правительства Сахалинской области от 05.08.2019 N 405-р, потребность работодателей в персонале, имеющем рабочие профессии, составит 57,8%, в руководителях и специалистах - 42,2%.</w:t>
      </w:r>
    </w:p>
    <w:p w:rsidR="001210D4" w:rsidRDefault="001210D4">
      <w:pPr>
        <w:pStyle w:val="ConsPlusNormal"/>
        <w:spacing w:before="220"/>
        <w:ind w:firstLine="540"/>
        <w:jc w:val="both"/>
      </w:pPr>
      <w:r>
        <w:t>В прогнозируемый период наиболее востребованными будут специалисты с высшим образованием, имеющие специальности: инженер в различных видах деятельности, врач различных специализаций, педагогический работник, тренер, рыбовод, государственный инспектор по охране леса, полицейский, капитан.</w:t>
      </w:r>
    </w:p>
    <w:p w:rsidR="001210D4" w:rsidRDefault="001210D4">
      <w:pPr>
        <w:pStyle w:val="ConsPlusNormal"/>
        <w:spacing w:before="220"/>
        <w:ind w:firstLine="540"/>
        <w:jc w:val="both"/>
      </w:pPr>
      <w:r>
        <w:t>Среди специальностей и профессий среднего профессионального образования: мастер по добыче рыбы, мастер путевых работ, механик, механик (судовой), техник по добыче нефти и газа, инспектор ДПС, полицейский водитель, педагогический работник, педагогический работник дополнительного образования, педагогический работник начальных классов, медицинская сестра, фельдшер, социальный работник.</w:t>
      </w:r>
    </w:p>
    <w:p w:rsidR="001210D4" w:rsidRDefault="001210D4">
      <w:pPr>
        <w:pStyle w:val="ConsPlusNormal"/>
        <w:spacing w:before="220"/>
        <w:ind w:firstLine="540"/>
        <w:jc w:val="both"/>
      </w:pPr>
      <w:r>
        <w:t>Наиболее востребованными рабочими профессиями, по оценкам работодателей, будут являться: арматурщик, бетонщик, маляр, машинист бульдозера, машинист экскаватора, водитель автомобиля, дежурный по железнодорожной станции, матрос, монтер пути, овощевод, обработчик рыбы и морепродуктов, оператор по добыче нефти и газа, плотник, повар, слесарь по ремонту подвижного состава, тракторист, электрогазосварщик, электромонтажник.</w:t>
      </w:r>
    </w:p>
    <w:p w:rsidR="001210D4" w:rsidRDefault="001210D4">
      <w:pPr>
        <w:pStyle w:val="ConsPlusNormal"/>
        <w:spacing w:before="220"/>
        <w:ind w:firstLine="540"/>
        <w:jc w:val="both"/>
      </w:pPr>
      <w:r>
        <w:t xml:space="preserve">Ведется работа по вовлечению безработных в малый бизнес, предоставлению преференций отдельным категориям граждан. Так, </w:t>
      </w:r>
      <w:hyperlink r:id="rId30" w:history="1">
        <w:r>
          <w:rPr>
            <w:color w:val="0000FF"/>
          </w:rPr>
          <w:t>постановлением</w:t>
        </w:r>
      </w:hyperlink>
      <w:r>
        <w:t xml:space="preserve"> Правительства Сахалинской области от 18 июня 2018 года N 267 увеличен размер финансовой помощи безработным гражданам на организацию предпринимательской деятельности до 128 тыс. руб.</w:t>
      </w:r>
    </w:p>
    <w:p w:rsidR="001210D4" w:rsidRDefault="001210D4">
      <w:pPr>
        <w:pStyle w:val="ConsPlusNormal"/>
        <w:jc w:val="center"/>
      </w:pPr>
    </w:p>
    <w:p w:rsidR="001210D4" w:rsidRDefault="001210D4">
      <w:pPr>
        <w:pStyle w:val="ConsPlusTitle"/>
        <w:jc w:val="center"/>
        <w:outlineLvl w:val="4"/>
      </w:pPr>
      <w:r>
        <w:t>1.2.7. Физкультура и спорт</w:t>
      </w:r>
    </w:p>
    <w:p w:rsidR="001210D4" w:rsidRDefault="001210D4">
      <w:pPr>
        <w:pStyle w:val="ConsPlusNormal"/>
        <w:jc w:val="center"/>
      </w:pPr>
    </w:p>
    <w:p w:rsidR="001210D4" w:rsidRDefault="001210D4">
      <w:pPr>
        <w:pStyle w:val="ConsPlusNormal"/>
        <w:ind w:firstLine="540"/>
        <w:jc w:val="both"/>
      </w:pPr>
      <w:r>
        <w:t>По оценке, в 2018 году материально-спортивная база физической культуры и спорта включает 1153 объекта, в том числе: 3 стадиона, 3 крытые арены с искусственным льдом, 420 плоскостных спортивных сооружений, 261 спортивный зал, 21 плавательный бассейн, 24 лыжные базы и 20 сооружений для стрелковых видов спорта, 1 футбольный манеж, 317 спортивных сооружений другого назначения.</w:t>
      </w:r>
    </w:p>
    <w:p w:rsidR="001210D4" w:rsidRDefault="001210D4">
      <w:pPr>
        <w:pStyle w:val="ConsPlusNormal"/>
        <w:spacing w:before="220"/>
        <w:ind w:firstLine="540"/>
        <w:jc w:val="both"/>
      </w:pPr>
      <w:r>
        <w:lastRenderedPageBreak/>
        <w:t>В Сахалинской области культивируются более 90 видов спорта без учета военно-прикладных. Аккредитовано 56 спортивных федераций по 56 видам спорта.</w:t>
      </w:r>
    </w:p>
    <w:p w:rsidR="001210D4" w:rsidRDefault="001210D4">
      <w:pPr>
        <w:pStyle w:val="ConsPlusNormal"/>
        <w:spacing w:before="220"/>
        <w:ind w:firstLine="540"/>
        <w:jc w:val="both"/>
      </w:pPr>
      <w:r>
        <w:t>В области осуществляют деятельность 28 учреждений физкультурно-спортивной направленности, общая численность занимающихся 15,2 тыс. человек (2017 год - 14,5 тыс. человек; 2016 год - 29 учреждений и 13,9 тыс. человек; 2015 год - 28 учреждений и 13,4 тыс. человек).</w:t>
      </w:r>
    </w:p>
    <w:p w:rsidR="001210D4" w:rsidRDefault="001210D4">
      <w:pPr>
        <w:pStyle w:val="ConsPlusNormal"/>
        <w:spacing w:before="220"/>
        <w:ind w:firstLine="540"/>
        <w:jc w:val="both"/>
      </w:pPr>
      <w:r>
        <w:t>В физкультурно-спортивных учреждениях ведется подготовка по 42 видам спорта, наиболее востребованными из них являются футбол (1,8 тыс. человек), лыжные гонки (1,3 тыс. человек), волейбол (1,2 тыс. человек).</w:t>
      </w:r>
    </w:p>
    <w:p w:rsidR="001210D4" w:rsidRDefault="001210D4">
      <w:pPr>
        <w:pStyle w:val="ConsPlusNormal"/>
        <w:spacing w:before="220"/>
        <w:ind w:firstLine="540"/>
        <w:jc w:val="both"/>
      </w:pPr>
      <w:r>
        <w:t>Базовыми видами спорта для Сахалинской области определены: лыжные гонки, прыжки на лыжах с трамплина, горные лыжи и сноуборд, каратэ, легкая атлетика, тхэквондо.</w:t>
      </w:r>
    </w:p>
    <w:p w:rsidR="001210D4" w:rsidRDefault="001210D4">
      <w:pPr>
        <w:pStyle w:val="ConsPlusNormal"/>
        <w:jc w:val="center"/>
      </w:pPr>
    </w:p>
    <w:p w:rsidR="001210D4" w:rsidRDefault="001210D4">
      <w:pPr>
        <w:pStyle w:val="ConsPlusTitle"/>
        <w:jc w:val="center"/>
        <w:outlineLvl w:val="4"/>
      </w:pPr>
      <w:r>
        <w:t>1.2.8. Культура</w:t>
      </w:r>
    </w:p>
    <w:p w:rsidR="001210D4" w:rsidRDefault="001210D4">
      <w:pPr>
        <w:pStyle w:val="ConsPlusNormal"/>
        <w:jc w:val="center"/>
      </w:pPr>
    </w:p>
    <w:p w:rsidR="001210D4" w:rsidRDefault="001210D4">
      <w:pPr>
        <w:pStyle w:val="ConsPlusNormal"/>
        <w:ind w:firstLine="540"/>
        <w:jc w:val="both"/>
      </w:pPr>
      <w:r>
        <w:t>Сеть учреждений культуры и отраслевого образования Сахалинской области составляет 347 единиц. Отраслевое образование в Сахалинской области включает 1 организацию среднего профессионального образования (Сахалинский колледж искусств) и 33 детских школы искусств, из них 5 расположены в сельской местности. В регионе работают 13 кинотеатров и кинозалов, активную концертную деятельность ведет Сахалинская филармония.</w:t>
      </w:r>
    </w:p>
    <w:p w:rsidR="001210D4" w:rsidRDefault="001210D4">
      <w:pPr>
        <w:pStyle w:val="ConsPlusNormal"/>
        <w:jc w:val="center"/>
      </w:pPr>
    </w:p>
    <w:p w:rsidR="001210D4" w:rsidRDefault="001210D4">
      <w:pPr>
        <w:pStyle w:val="ConsPlusTitle"/>
        <w:jc w:val="center"/>
        <w:outlineLvl w:val="4"/>
      </w:pPr>
      <w:r>
        <w:t>1.2.9. Религия</w:t>
      </w:r>
    </w:p>
    <w:p w:rsidR="001210D4" w:rsidRDefault="001210D4">
      <w:pPr>
        <w:pStyle w:val="ConsPlusNormal"/>
        <w:jc w:val="center"/>
      </w:pPr>
    </w:p>
    <w:p w:rsidR="001210D4" w:rsidRDefault="001210D4">
      <w:pPr>
        <w:pStyle w:val="ConsPlusNormal"/>
        <w:ind w:firstLine="540"/>
        <w:jc w:val="both"/>
      </w:pPr>
      <w:r>
        <w:t>В Сахалинской области зарегистрировано более 100 религиозных объединений и организаций, которые представляют более 15 различных вероисповедных направлений.</w:t>
      </w:r>
    </w:p>
    <w:p w:rsidR="001210D4" w:rsidRDefault="001210D4">
      <w:pPr>
        <w:pStyle w:val="ConsPlusNormal"/>
        <w:spacing w:before="220"/>
        <w:ind w:firstLine="540"/>
        <w:jc w:val="both"/>
      </w:pPr>
      <w:r>
        <w:t>Крупнейшей из религиозных организаций является Русская православная церковь. Она включает в себя более 60 групп и организаций, 45 православных храмов и часовен, входящих в состав Московской городской епархии.</w:t>
      </w:r>
    </w:p>
    <w:p w:rsidR="001210D4" w:rsidRDefault="001210D4">
      <w:pPr>
        <w:pStyle w:val="ConsPlusNormal"/>
        <w:spacing w:before="220"/>
        <w:ind w:firstLine="540"/>
        <w:jc w:val="both"/>
      </w:pPr>
      <w:r>
        <w:t>Ислам представляет одна организация в г. Южно-Сахалинске - местная мусульманская религиозная организация "Сахалин" Центрального духовного управления мусульман России.</w:t>
      </w:r>
    </w:p>
    <w:p w:rsidR="001210D4" w:rsidRDefault="001210D4">
      <w:pPr>
        <w:pStyle w:val="ConsPlusNormal"/>
        <w:spacing w:before="220"/>
        <w:ind w:firstLine="540"/>
        <w:jc w:val="both"/>
      </w:pPr>
      <w:r>
        <w:t>Также в Сахалинской области представлены католичество (1 организация), буддизм (1 организация), прочие религиозные направления - около 60 культовых объектов.</w:t>
      </w:r>
    </w:p>
    <w:p w:rsidR="001210D4" w:rsidRDefault="001210D4">
      <w:pPr>
        <w:pStyle w:val="ConsPlusNormal"/>
        <w:ind w:firstLine="540"/>
        <w:jc w:val="both"/>
      </w:pPr>
    </w:p>
    <w:p w:rsidR="001210D4" w:rsidRDefault="001210D4">
      <w:pPr>
        <w:pStyle w:val="ConsPlusTitle"/>
        <w:jc w:val="center"/>
        <w:outlineLvl w:val="4"/>
      </w:pPr>
      <w:r>
        <w:t>1.2.10. Строительство</w:t>
      </w:r>
    </w:p>
    <w:p w:rsidR="001210D4" w:rsidRDefault="001210D4">
      <w:pPr>
        <w:pStyle w:val="ConsPlusNormal"/>
        <w:jc w:val="center"/>
      </w:pPr>
    </w:p>
    <w:p w:rsidR="001210D4" w:rsidRDefault="001210D4">
      <w:pPr>
        <w:pStyle w:val="ConsPlusNormal"/>
        <w:ind w:firstLine="540"/>
        <w:jc w:val="both"/>
      </w:pPr>
      <w:r>
        <w:t>До 2035 года в Сахалинской области планируется дальнейшее строительство сейсмостойкого жилья, строительство жилья для переселения граждан из ветхого и аварийного жилого фонда.</w:t>
      </w:r>
    </w:p>
    <w:p w:rsidR="001210D4" w:rsidRDefault="001210D4">
      <w:pPr>
        <w:pStyle w:val="ConsPlusNormal"/>
        <w:spacing w:before="220"/>
        <w:ind w:firstLine="540"/>
        <w:jc w:val="both"/>
      </w:pPr>
      <w:r>
        <w:t xml:space="preserve">Будет продолжено строительство жилых домов для всех категорий граждан в рамках реализации государственной </w:t>
      </w:r>
      <w:hyperlink r:id="rId31" w:history="1">
        <w:r>
          <w:rPr>
            <w:color w:val="0000FF"/>
          </w:rPr>
          <w:t>программы</w:t>
        </w:r>
      </w:hyperlink>
      <w:r>
        <w:t xml:space="preserve"> "Обеспечение населения Сахалинской области качественным жильем".</w:t>
      </w:r>
    </w:p>
    <w:p w:rsidR="001210D4" w:rsidRDefault="001210D4">
      <w:pPr>
        <w:pStyle w:val="ConsPlusNormal"/>
        <w:spacing w:before="220"/>
        <w:ind w:firstLine="540"/>
        <w:jc w:val="both"/>
      </w:pPr>
      <w:r>
        <w:t>В 2035 году объем подрядных работ прогнозируется в размере 143,7 млрд. рублей.</w:t>
      </w:r>
    </w:p>
    <w:p w:rsidR="001210D4" w:rsidRDefault="001210D4">
      <w:pPr>
        <w:pStyle w:val="ConsPlusNormal"/>
        <w:spacing w:before="220"/>
        <w:ind w:firstLine="540"/>
        <w:jc w:val="both"/>
      </w:pPr>
      <w:r>
        <w:t>Объем подрядных работ планируется обеспечить за счет реализации мероприятий государственных программ Сахалинской области.</w:t>
      </w:r>
    </w:p>
    <w:p w:rsidR="001210D4" w:rsidRDefault="001210D4">
      <w:pPr>
        <w:pStyle w:val="ConsPlusNormal"/>
        <w:spacing w:before="220"/>
        <w:ind w:firstLine="540"/>
        <w:jc w:val="both"/>
      </w:pPr>
      <w:r>
        <w:t>Планируется продолжить:</w:t>
      </w:r>
    </w:p>
    <w:p w:rsidR="001210D4" w:rsidRDefault="001210D4">
      <w:pPr>
        <w:pStyle w:val="ConsPlusNormal"/>
        <w:spacing w:before="220"/>
        <w:ind w:firstLine="540"/>
        <w:jc w:val="both"/>
      </w:pPr>
      <w:r>
        <w:t>- реконструкцию и строительство передающих электросетей;</w:t>
      </w:r>
    </w:p>
    <w:p w:rsidR="001210D4" w:rsidRDefault="001210D4">
      <w:pPr>
        <w:pStyle w:val="ConsPlusNormal"/>
        <w:spacing w:before="220"/>
        <w:ind w:firstLine="540"/>
        <w:jc w:val="both"/>
      </w:pPr>
      <w:r>
        <w:t xml:space="preserve">- строительство Сахалинской ГРЭС-2 и соответствующей социальной и инженерной </w:t>
      </w:r>
      <w:r>
        <w:lastRenderedPageBreak/>
        <w:t>инфраструктуры;</w:t>
      </w:r>
    </w:p>
    <w:p w:rsidR="001210D4" w:rsidRDefault="001210D4">
      <w:pPr>
        <w:pStyle w:val="ConsPlusNormal"/>
        <w:spacing w:before="220"/>
        <w:ind w:firstLine="540"/>
        <w:jc w:val="both"/>
      </w:pPr>
      <w:r>
        <w:t>- газификацию котельных и строительство распределительных газопроводов в муниципальных образованиях Сахалинской области;</w:t>
      </w:r>
    </w:p>
    <w:p w:rsidR="001210D4" w:rsidRDefault="001210D4">
      <w:pPr>
        <w:pStyle w:val="ConsPlusNormal"/>
        <w:spacing w:before="220"/>
        <w:ind w:firstLine="540"/>
        <w:jc w:val="both"/>
      </w:pPr>
      <w:r>
        <w:t>- строительство образовательных учреждений, общеобразовательных учреждений, объектов здравоохранения, культуры, спорта и социального обеспечения;</w:t>
      </w:r>
    </w:p>
    <w:p w:rsidR="001210D4" w:rsidRDefault="001210D4">
      <w:pPr>
        <w:pStyle w:val="ConsPlusNormal"/>
        <w:spacing w:before="220"/>
        <w:ind w:firstLine="540"/>
        <w:jc w:val="both"/>
      </w:pPr>
      <w:r>
        <w:t>- обеспечение мероприятий по переселению граждан из аварийного жилого фонда;</w:t>
      </w:r>
    </w:p>
    <w:p w:rsidR="001210D4" w:rsidRDefault="001210D4">
      <w:pPr>
        <w:pStyle w:val="ConsPlusNormal"/>
        <w:spacing w:before="220"/>
        <w:ind w:firstLine="540"/>
        <w:jc w:val="both"/>
      </w:pPr>
      <w:r>
        <w:t>- строительство новых сейсмостойких домов для переселения граждан, проживающих в домах, имеющих дефицит сейсмостойкости либо сейсмоусиление которых экономически нецелесообразно;</w:t>
      </w:r>
    </w:p>
    <w:p w:rsidR="001210D4" w:rsidRDefault="001210D4">
      <w:pPr>
        <w:pStyle w:val="ConsPlusNormal"/>
        <w:spacing w:before="220"/>
        <w:ind w:firstLine="540"/>
        <w:jc w:val="both"/>
      </w:pPr>
      <w:r>
        <w:t>- реализацию крупных проектов в области сельского хозяйства;</w:t>
      </w:r>
    </w:p>
    <w:p w:rsidR="001210D4" w:rsidRDefault="001210D4">
      <w:pPr>
        <w:pStyle w:val="ConsPlusNormal"/>
        <w:spacing w:before="220"/>
        <w:ind w:firstLine="540"/>
        <w:jc w:val="both"/>
      </w:pPr>
      <w:r>
        <w:t>- развитие производства строительных материалов и др.</w:t>
      </w:r>
    </w:p>
    <w:p w:rsidR="001210D4" w:rsidRDefault="001210D4">
      <w:pPr>
        <w:pStyle w:val="ConsPlusNormal"/>
        <w:ind w:firstLine="540"/>
        <w:jc w:val="both"/>
      </w:pPr>
    </w:p>
    <w:p w:rsidR="001210D4" w:rsidRDefault="001210D4">
      <w:pPr>
        <w:pStyle w:val="ConsPlusTitle"/>
        <w:jc w:val="center"/>
        <w:outlineLvl w:val="2"/>
      </w:pPr>
      <w:r>
        <w:t>2. ПРИЕМ УЧАСТНИКОВ ГОСУДАРСТВЕННОЙ ПРОГРАММЫ</w:t>
      </w:r>
    </w:p>
    <w:p w:rsidR="001210D4" w:rsidRDefault="001210D4">
      <w:pPr>
        <w:pStyle w:val="ConsPlusTitle"/>
        <w:jc w:val="center"/>
      </w:pPr>
      <w:r>
        <w:t>И ЧЛЕНОВ ИХ СЕМЕЙ</w:t>
      </w:r>
    </w:p>
    <w:p w:rsidR="001210D4" w:rsidRDefault="001210D4">
      <w:pPr>
        <w:pStyle w:val="ConsPlusNormal"/>
        <w:jc w:val="center"/>
      </w:pPr>
    </w:p>
    <w:p w:rsidR="001210D4" w:rsidRDefault="001210D4">
      <w:pPr>
        <w:pStyle w:val="ConsPlusTitle"/>
        <w:jc w:val="center"/>
        <w:outlineLvl w:val="3"/>
      </w:pPr>
      <w:r>
        <w:t>2.1. Порядок взаимодействия уполномоченного органа, органов</w:t>
      </w:r>
    </w:p>
    <w:p w:rsidR="001210D4" w:rsidRDefault="001210D4">
      <w:pPr>
        <w:pStyle w:val="ConsPlusTitle"/>
        <w:jc w:val="center"/>
      </w:pPr>
      <w:r>
        <w:t>исполнительной власти субъекта Российской Федерации,</w:t>
      </w:r>
    </w:p>
    <w:p w:rsidR="001210D4" w:rsidRDefault="001210D4">
      <w:pPr>
        <w:pStyle w:val="ConsPlusTitle"/>
        <w:jc w:val="center"/>
      </w:pPr>
      <w:r>
        <w:t>участвующих в реализации подпрограммы,</w:t>
      </w:r>
    </w:p>
    <w:p w:rsidR="001210D4" w:rsidRDefault="001210D4">
      <w:pPr>
        <w:pStyle w:val="ConsPlusTitle"/>
        <w:jc w:val="center"/>
      </w:pPr>
      <w:r>
        <w:t>и территориальных органов исполнительной власти</w:t>
      </w:r>
    </w:p>
    <w:p w:rsidR="001210D4" w:rsidRDefault="001210D4">
      <w:pPr>
        <w:pStyle w:val="ConsPlusNormal"/>
        <w:jc w:val="center"/>
      </w:pPr>
    </w:p>
    <w:p w:rsidR="001210D4" w:rsidRDefault="001210D4">
      <w:pPr>
        <w:pStyle w:val="ConsPlusNormal"/>
        <w:ind w:firstLine="540"/>
        <w:jc w:val="both"/>
      </w:pPr>
      <w:r>
        <w:t>Основными функциями уполномоченного органа, ответственного за реализацию подпрограммы, являются:</w:t>
      </w:r>
    </w:p>
    <w:p w:rsidR="001210D4" w:rsidRDefault="001210D4">
      <w:pPr>
        <w:pStyle w:val="ConsPlusNormal"/>
        <w:spacing w:before="220"/>
        <w:ind w:firstLine="540"/>
        <w:jc w:val="both"/>
      </w:pPr>
      <w:r>
        <w:t>- обеспечение взаимодействия органов исполнительной власти Сахалинской области, территориальных органов федеральных органов исполнительной власти, общественных организаций и работодателей по вопросам реализации подпрограммы;</w:t>
      </w:r>
    </w:p>
    <w:p w:rsidR="001210D4" w:rsidRDefault="001210D4">
      <w:pPr>
        <w:pStyle w:val="ConsPlusNormal"/>
        <w:spacing w:before="220"/>
        <w:ind w:firstLine="540"/>
        <w:jc w:val="both"/>
      </w:pPr>
      <w:r>
        <w:t>- обеспечение работы межведомственной комиссии по реализации подпрограммы;</w:t>
      </w:r>
    </w:p>
    <w:p w:rsidR="001210D4" w:rsidRDefault="001210D4">
      <w:pPr>
        <w:pStyle w:val="ConsPlusNormal"/>
        <w:spacing w:before="220"/>
        <w:ind w:firstLine="540"/>
        <w:jc w:val="both"/>
      </w:pPr>
      <w:r>
        <w:t>- рассмотрение заявления соотечественника об участии в подпрограмме;</w:t>
      </w:r>
    </w:p>
    <w:p w:rsidR="001210D4" w:rsidRDefault="001210D4">
      <w:pPr>
        <w:pStyle w:val="ConsPlusNormal"/>
        <w:spacing w:before="220"/>
        <w:ind w:firstLine="540"/>
        <w:jc w:val="both"/>
      </w:pPr>
      <w:r>
        <w:t>- оказание содействия участникам Государственной программы и членам их семей во взаимодействии с территориальными органами федеральных органов исполнительной власти, органами исполнительной власти Сахалинской области, органами местного самоуправления, работодателями, учреждениями здравоохранения, образования, социального обеспечения и другими исполнителями подпрограммы в получении государственных и муниципальных услуг, необходимых документов, временном и постоянном жилищном обустройстве;</w:t>
      </w:r>
    </w:p>
    <w:p w:rsidR="001210D4" w:rsidRDefault="001210D4">
      <w:pPr>
        <w:pStyle w:val="ConsPlusNormal"/>
        <w:spacing w:before="220"/>
        <w:ind w:firstLine="540"/>
        <w:jc w:val="both"/>
      </w:pPr>
      <w:r>
        <w:t>- организация встречи участников Государственной программы и членов их семей при прибытии на территорию Сахалинской области;</w:t>
      </w:r>
    </w:p>
    <w:p w:rsidR="001210D4" w:rsidRDefault="001210D4">
      <w:pPr>
        <w:pStyle w:val="ConsPlusNormal"/>
        <w:spacing w:before="220"/>
        <w:ind w:firstLine="540"/>
        <w:jc w:val="both"/>
      </w:pPr>
      <w:r>
        <w:t>- разработка и утверждение Памятки участника Государственной программы и членов его семьи, прибывающих в Сахалинскую область (далее - Памятка);</w:t>
      </w:r>
    </w:p>
    <w:p w:rsidR="001210D4" w:rsidRDefault="001210D4">
      <w:pPr>
        <w:pStyle w:val="ConsPlusNormal"/>
        <w:spacing w:before="220"/>
        <w:ind w:firstLine="540"/>
        <w:jc w:val="both"/>
      </w:pPr>
      <w:r>
        <w:t>- взаимодействие с работодателями, предоставляющими рабочие места для участников Государственной программы и членов их семей;</w:t>
      </w:r>
    </w:p>
    <w:p w:rsidR="001210D4" w:rsidRDefault="001210D4">
      <w:pPr>
        <w:pStyle w:val="ConsPlusNormal"/>
        <w:spacing w:before="220"/>
        <w:ind w:firstLine="540"/>
        <w:jc w:val="both"/>
      </w:pPr>
      <w:r>
        <w:t xml:space="preserve">- оказание участникам Государственной программы и членам их семей государственных услуг в сфере занятости населения, в том числе содействие самозанятости безработных граждан, включая оказание гражданам, признанным в установленном порядке безработными, и гражданам, </w:t>
      </w:r>
      <w:r>
        <w:lastRenderedPageBreak/>
        <w:t>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p w:rsidR="001210D4" w:rsidRDefault="001210D4">
      <w:pPr>
        <w:pStyle w:val="ConsPlusNormal"/>
        <w:spacing w:before="220"/>
        <w:ind w:firstLine="540"/>
        <w:jc w:val="both"/>
      </w:pPr>
      <w:r>
        <w:t>- организация мониторинга хода исполнения мероприятий подпрограммы;</w:t>
      </w:r>
    </w:p>
    <w:p w:rsidR="001210D4" w:rsidRDefault="001210D4">
      <w:pPr>
        <w:pStyle w:val="ConsPlusNormal"/>
        <w:spacing w:before="220"/>
        <w:ind w:firstLine="540"/>
        <w:jc w:val="both"/>
      </w:pPr>
      <w:r>
        <w:t>- информационное обеспечение реализации подпрограммы, организация информационной и консультационной поддержки соотечественников, участников Государственной программы и членов их семей;</w:t>
      </w:r>
    </w:p>
    <w:p w:rsidR="001210D4" w:rsidRDefault="001210D4">
      <w:pPr>
        <w:pStyle w:val="ConsPlusNormal"/>
        <w:spacing w:before="220"/>
        <w:ind w:firstLine="540"/>
        <w:jc w:val="both"/>
      </w:pPr>
      <w:r>
        <w:t>- принятие решения о соответствии (несоответствии) соотечественника требованиям Государственной программы на территории Сахалинской области при рассмотрении заявления соотечественника об участии в Государственной программе.</w:t>
      </w:r>
    </w:p>
    <w:p w:rsidR="001210D4" w:rsidRDefault="001210D4">
      <w:pPr>
        <w:pStyle w:val="ConsPlusNormal"/>
        <w:ind w:firstLine="540"/>
        <w:jc w:val="both"/>
      </w:pPr>
    </w:p>
    <w:p w:rsidR="001210D4" w:rsidRDefault="001210D4">
      <w:pPr>
        <w:pStyle w:val="ConsPlusTitle"/>
        <w:jc w:val="center"/>
        <w:outlineLvl w:val="3"/>
      </w:pPr>
      <w:r>
        <w:t>2.2. Механизм оказания содействия участникам</w:t>
      </w:r>
    </w:p>
    <w:p w:rsidR="001210D4" w:rsidRDefault="001210D4">
      <w:pPr>
        <w:pStyle w:val="ConsPlusTitle"/>
        <w:jc w:val="center"/>
      </w:pPr>
      <w:r>
        <w:t>Государственной программы и членам их семей</w:t>
      </w:r>
    </w:p>
    <w:p w:rsidR="001210D4" w:rsidRDefault="001210D4">
      <w:pPr>
        <w:pStyle w:val="ConsPlusTitle"/>
        <w:jc w:val="center"/>
      </w:pPr>
      <w:r>
        <w:t>в обустройстве и адаптации на территории вселения</w:t>
      </w:r>
    </w:p>
    <w:p w:rsidR="001210D4" w:rsidRDefault="001210D4">
      <w:pPr>
        <w:pStyle w:val="ConsPlusNormal"/>
        <w:ind w:firstLine="540"/>
        <w:jc w:val="both"/>
      </w:pPr>
    </w:p>
    <w:p w:rsidR="001210D4" w:rsidRDefault="001210D4">
      <w:pPr>
        <w:pStyle w:val="ConsPlusNormal"/>
        <w:ind w:firstLine="540"/>
        <w:jc w:val="both"/>
      </w:pPr>
      <w:r>
        <w:t>Информирование участника Государственной программы и членов его семьи о последовательности действий при въезде на территорию Сахалинской области осуществляют уполномоченные федеральные органы, временные группы.</w:t>
      </w:r>
    </w:p>
    <w:p w:rsidR="001210D4" w:rsidRDefault="001210D4">
      <w:pPr>
        <w:pStyle w:val="ConsPlusNormal"/>
        <w:spacing w:before="220"/>
        <w:ind w:firstLine="540"/>
        <w:jc w:val="both"/>
      </w:pPr>
      <w:r>
        <w:t>Участникам Государственной программы и членам их семей представляется информация:</w:t>
      </w:r>
    </w:p>
    <w:p w:rsidR="001210D4" w:rsidRDefault="001210D4">
      <w:pPr>
        <w:pStyle w:val="ConsPlusNormal"/>
        <w:spacing w:before="220"/>
        <w:ind w:firstLine="540"/>
        <w:jc w:val="both"/>
      </w:pPr>
      <w:r>
        <w:t>- о содержании Государственной программы, условиях переселения, необходимых административных процедурах, правах и обязательствах участников Государственной программы и членов их семей;</w:t>
      </w:r>
    </w:p>
    <w:p w:rsidR="001210D4" w:rsidRDefault="001210D4">
      <w:pPr>
        <w:pStyle w:val="ConsPlusNormal"/>
        <w:spacing w:before="220"/>
        <w:ind w:firstLine="540"/>
        <w:jc w:val="both"/>
      </w:pPr>
      <w:r>
        <w:t>- о мерах социальной поддержки, в том числе установленных для отдельных категорий граждан, медицинском обеспечении, жилищном обустройстве, размерах предоставляемых гарантий и компенсаций;</w:t>
      </w:r>
    </w:p>
    <w:p w:rsidR="001210D4" w:rsidRDefault="001210D4">
      <w:pPr>
        <w:pStyle w:val="ConsPlusNormal"/>
        <w:spacing w:before="220"/>
        <w:ind w:firstLine="540"/>
        <w:jc w:val="both"/>
      </w:pPr>
      <w:r>
        <w:t>- о возможности ведения предпринимательской деятельности и мерах ее государственной поддержки в Российской Федерации, о программах поддержки и развития малого бизнеса и предпринимательства, реализуемых в субъектах Российской Федерации;</w:t>
      </w:r>
    </w:p>
    <w:p w:rsidR="001210D4" w:rsidRDefault="001210D4">
      <w:pPr>
        <w:pStyle w:val="ConsPlusNormal"/>
        <w:spacing w:before="220"/>
        <w:ind w:firstLine="540"/>
        <w:jc w:val="both"/>
      </w:pPr>
      <w:r>
        <w:t>- о территориях вселения, где для потенциальных участников Государственной программы в соответствии с их специальностью и квалификацией имеются наиболее благоприятные возможности для реализации их трудовых возможностей;</w:t>
      </w:r>
    </w:p>
    <w:p w:rsidR="001210D4" w:rsidRDefault="001210D4">
      <w:pPr>
        <w:pStyle w:val="ConsPlusNormal"/>
        <w:spacing w:before="220"/>
        <w:ind w:firstLine="540"/>
        <w:jc w:val="both"/>
      </w:pPr>
      <w:r>
        <w:t>- о возможностях трудоустройства участников Государственной программы на территории вселения;</w:t>
      </w:r>
    </w:p>
    <w:p w:rsidR="001210D4" w:rsidRDefault="001210D4">
      <w:pPr>
        <w:pStyle w:val="ConsPlusNormal"/>
        <w:spacing w:before="220"/>
        <w:ind w:firstLine="540"/>
        <w:jc w:val="both"/>
      </w:pPr>
      <w:r>
        <w:t>- о возможности получения (продолжения) общего образования, профессионального образования, а также профессионального обучения и дополнительного образования.</w:t>
      </w:r>
    </w:p>
    <w:p w:rsidR="001210D4" w:rsidRDefault="001210D4">
      <w:pPr>
        <w:pStyle w:val="ConsPlusNormal"/>
        <w:spacing w:before="220"/>
        <w:ind w:firstLine="540"/>
        <w:jc w:val="both"/>
      </w:pPr>
      <w:r>
        <w:t>Информирование участника Государственной программы и членов его семьи о последовательности действий по прибытии в Сахалинскую область осуществляет уполномоченный орган и центры занятости населения.</w:t>
      </w:r>
    </w:p>
    <w:p w:rsidR="001210D4" w:rsidRDefault="001210D4">
      <w:pPr>
        <w:pStyle w:val="ConsPlusNormal"/>
        <w:spacing w:before="220"/>
        <w:ind w:firstLine="540"/>
        <w:jc w:val="both"/>
      </w:pPr>
      <w:r>
        <w:t xml:space="preserve">Уполномоченный орган при необходимости информирует участника Государственной программы и членов его семьи о возможности временного размещения, видах транспорта, о последовательности действий на территории вселения, о правах и обязанностях, в том числе о </w:t>
      </w:r>
      <w:r>
        <w:lastRenderedPageBreak/>
        <w:t>необходимости и сроках постановки на миграционный учет в УМВД России по Сахалинской области, доводит до сведения участника Государственной программы и членов его семьи общую информацию об уполномоченных органах, ответственных за реализацию Государственной программы на территории вселения (адреса, контактные телефоны, режим работы, маршруты проезда и т.д.).</w:t>
      </w:r>
    </w:p>
    <w:p w:rsidR="001210D4" w:rsidRDefault="001210D4">
      <w:pPr>
        <w:pStyle w:val="ConsPlusNormal"/>
        <w:spacing w:before="220"/>
        <w:ind w:firstLine="540"/>
        <w:jc w:val="both"/>
      </w:pPr>
      <w:r>
        <w:t>Контактная информация центров занятости населения размещена на официальном сайте уполномоченного органа (http://tzn.sakhalin.gov.ru).</w:t>
      </w:r>
    </w:p>
    <w:p w:rsidR="001210D4" w:rsidRDefault="001210D4">
      <w:pPr>
        <w:pStyle w:val="ConsPlusNormal"/>
        <w:ind w:firstLine="540"/>
        <w:jc w:val="both"/>
      </w:pPr>
    </w:p>
    <w:p w:rsidR="001210D4" w:rsidRDefault="001210D4">
      <w:pPr>
        <w:pStyle w:val="ConsPlusTitle"/>
        <w:jc w:val="center"/>
        <w:outlineLvl w:val="4"/>
      </w:pPr>
      <w:r>
        <w:t>2.2.1. Последовательность действий участника</w:t>
      </w:r>
    </w:p>
    <w:p w:rsidR="001210D4" w:rsidRDefault="001210D4">
      <w:pPr>
        <w:pStyle w:val="ConsPlusTitle"/>
        <w:jc w:val="center"/>
      </w:pPr>
      <w:r>
        <w:t>Государственной программы и членов его семьи</w:t>
      </w:r>
    </w:p>
    <w:p w:rsidR="001210D4" w:rsidRDefault="001210D4">
      <w:pPr>
        <w:pStyle w:val="ConsPlusTitle"/>
        <w:jc w:val="center"/>
      </w:pPr>
      <w:r>
        <w:t>при въезде на территорию Сахалинской области</w:t>
      </w:r>
    </w:p>
    <w:p w:rsidR="001210D4" w:rsidRDefault="001210D4">
      <w:pPr>
        <w:pStyle w:val="ConsPlusNormal"/>
        <w:jc w:val="center"/>
      </w:pPr>
    </w:p>
    <w:p w:rsidR="001210D4" w:rsidRDefault="001210D4">
      <w:pPr>
        <w:pStyle w:val="ConsPlusNormal"/>
        <w:ind w:firstLine="540"/>
        <w:jc w:val="both"/>
      </w:pPr>
      <w:r>
        <w:t>Прибытие участника Государственной программы и членов его семьи в Сахалинскую область и в муниципальные образования Сахалинской области осуществляется самостоятельно.</w:t>
      </w:r>
    </w:p>
    <w:p w:rsidR="001210D4" w:rsidRDefault="001210D4">
      <w:pPr>
        <w:pStyle w:val="ConsPlusNormal"/>
        <w:spacing w:before="220"/>
        <w:ind w:firstLine="540"/>
        <w:jc w:val="both"/>
      </w:pPr>
      <w:r>
        <w:t>По мере получения информации из УМВД России по Сахалинской области о дате и времени прибытия участника Государственной программы и членов его семьи в Сахалинскую область специалист уполномоченного органа, ответственный за реализацию мероприятия по организации встречи и обустройству участников Государственной программы, передает посредством телефонной связи информацию о дате и времени прибытия участника Государственной программы специалисту центра занятости населения, ответственному за реализацию подпрограммы на территории муниципального образования Сахалинской области, в котором планирует проживать участник Государственной программы и члены его семьи.</w:t>
      </w:r>
    </w:p>
    <w:p w:rsidR="001210D4" w:rsidRDefault="001210D4">
      <w:pPr>
        <w:pStyle w:val="ConsPlusNormal"/>
        <w:spacing w:before="220"/>
        <w:ind w:firstLine="540"/>
        <w:jc w:val="both"/>
      </w:pPr>
      <w:r>
        <w:t>Встречу участников Государственной программы и членов его семьи (при необходимости) на первоначальном этапе их прибытия осуществляет центр занятости населения в соответствующем муниципальном образовании Сахалинской области.</w:t>
      </w:r>
    </w:p>
    <w:p w:rsidR="001210D4" w:rsidRDefault="001210D4">
      <w:pPr>
        <w:pStyle w:val="ConsPlusNormal"/>
        <w:spacing w:before="220"/>
        <w:ind w:firstLine="540"/>
        <w:jc w:val="both"/>
      </w:pPr>
      <w:r>
        <w:t>На этапе временного размещения уполномоченный орган и центр занятости населения муниципального образования Сахалинской области, в который прибывают участник Государственной программы и члены его семьи, оказывают информационное содействие в целях подбора вариантов временного жилищного размещения (гостиница, наем жилого помещения у физических лиц, служебное жилье).</w:t>
      </w:r>
    </w:p>
    <w:p w:rsidR="001210D4" w:rsidRDefault="001210D4">
      <w:pPr>
        <w:pStyle w:val="ConsPlusNormal"/>
        <w:spacing w:before="220"/>
        <w:ind w:firstLine="540"/>
        <w:jc w:val="both"/>
      </w:pPr>
      <w:r>
        <w:t>В случае наличия документально подтвержденного согласия работодателя о готовности трудоустроить соотечественника, представленного работодателем, специалист центра занятости населения связывается с работодателем, оповещает его о прибытии участника Государственной программы и членов его семьи, при необходимости прорабатывает вопрос их временного размещения (бронирование гостиничного номера).</w:t>
      </w:r>
    </w:p>
    <w:p w:rsidR="001210D4" w:rsidRDefault="001210D4">
      <w:pPr>
        <w:pStyle w:val="ConsPlusNormal"/>
        <w:spacing w:before="220"/>
        <w:ind w:firstLine="540"/>
        <w:jc w:val="both"/>
      </w:pPr>
      <w:r>
        <w:t>По прибытии участника Государственной программы и членов его семьи в Сахалинскую область специалист уполномоченного органа либо специалист центра занятости:</w:t>
      </w:r>
    </w:p>
    <w:p w:rsidR="001210D4" w:rsidRDefault="001210D4">
      <w:pPr>
        <w:pStyle w:val="ConsPlusNormal"/>
        <w:spacing w:before="220"/>
        <w:ind w:firstLine="540"/>
        <w:jc w:val="both"/>
      </w:pPr>
      <w:r>
        <w:t>- информирует участника Государственной программы и членов его семьи о последовательности дальнейших действий на территории Сахалинской области;</w:t>
      </w:r>
    </w:p>
    <w:p w:rsidR="001210D4" w:rsidRDefault="001210D4">
      <w:pPr>
        <w:pStyle w:val="ConsPlusNormal"/>
        <w:spacing w:before="220"/>
        <w:ind w:firstLine="540"/>
        <w:jc w:val="both"/>
      </w:pPr>
      <w:r>
        <w:t>- выдает Памятку участнику Государственной программы и членам его семьи, прибывшим в Сахалинскую область.</w:t>
      </w:r>
    </w:p>
    <w:p w:rsidR="001210D4" w:rsidRDefault="001210D4">
      <w:pPr>
        <w:pStyle w:val="ConsPlusNormal"/>
        <w:spacing w:before="220"/>
        <w:ind w:firstLine="540"/>
        <w:jc w:val="both"/>
      </w:pPr>
      <w:r>
        <w:t>С целью содействия в трудоустройстве по прибытии в муниципальное образование Сахалинской области участник Государственной программы и трудоспособные члены его семьи обращаются в центр занятости населения в муниципальном образовании Сахалинской области.</w:t>
      </w:r>
    </w:p>
    <w:p w:rsidR="001210D4" w:rsidRDefault="001210D4">
      <w:pPr>
        <w:pStyle w:val="ConsPlusNormal"/>
        <w:spacing w:before="220"/>
        <w:ind w:firstLine="540"/>
        <w:jc w:val="both"/>
      </w:pPr>
      <w:r>
        <w:t xml:space="preserve">Учет участников Государственной программы и членов его семьи на территории муниципального образования Сахалинской области, статистическое наблюдение за ходом </w:t>
      </w:r>
      <w:r>
        <w:lastRenderedPageBreak/>
        <w:t>реализации подпрограммы осуществляются уполномоченным органом и центрами занятости населения.</w:t>
      </w:r>
    </w:p>
    <w:p w:rsidR="001210D4" w:rsidRDefault="001210D4">
      <w:pPr>
        <w:pStyle w:val="ConsPlusNormal"/>
        <w:spacing w:before="220"/>
        <w:ind w:firstLine="540"/>
        <w:jc w:val="both"/>
      </w:pPr>
      <w:r>
        <w:t>После прибытия в Сахалинскую область участнику Государственной программы и членам его семьи необходимо обратиться в УМВД России по Сахалинской области для постановки на миграционный учет или регистрации по месту жительства, а также для постановки на учет в качестве участника Государственной программы путем проставления должностным лицом соответствующей отметки в свидетельстве участника Государственной программы.</w:t>
      </w:r>
    </w:p>
    <w:p w:rsidR="001210D4" w:rsidRDefault="001210D4">
      <w:pPr>
        <w:pStyle w:val="ConsPlusNormal"/>
        <w:spacing w:before="220"/>
        <w:ind w:firstLine="540"/>
        <w:jc w:val="both"/>
      </w:pPr>
      <w:r>
        <w:t xml:space="preserve">Государственная услуга по осуществлению миграционного учета предоставляется в соответствии с требованиями Федерального </w:t>
      </w:r>
      <w:hyperlink r:id="rId32" w:history="1">
        <w:r>
          <w:rPr>
            <w:color w:val="0000FF"/>
          </w:rPr>
          <w:t>закона</w:t>
        </w:r>
      </w:hyperlink>
      <w:r>
        <w:t xml:space="preserve"> от 18 июля 2006 года N 109-ФЗ "О миграционном учете иностранных граждан и лиц без гражданства в Российской Федерации".</w:t>
      </w:r>
    </w:p>
    <w:p w:rsidR="001210D4" w:rsidRDefault="001210D4">
      <w:pPr>
        <w:pStyle w:val="ConsPlusNormal"/>
        <w:spacing w:before="220"/>
        <w:ind w:firstLine="540"/>
        <w:jc w:val="both"/>
      </w:pPr>
      <w:r>
        <w:t xml:space="preserve">Порядок оформления разрешения на временное проживание регулируется Федеральным </w:t>
      </w:r>
      <w:hyperlink r:id="rId33" w:history="1">
        <w:r>
          <w:rPr>
            <w:color w:val="0000FF"/>
          </w:rPr>
          <w:t>законом</w:t>
        </w:r>
      </w:hyperlink>
      <w:r>
        <w:t xml:space="preserve"> от 25 июля 2002 года N 115-ФЗ "О правовом положении иностранных граждан в Российской Федерации".</w:t>
      </w:r>
    </w:p>
    <w:p w:rsidR="001210D4" w:rsidRDefault="001210D4">
      <w:pPr>
        <w:pStyle w:val="ConsPlusNormal"/>
        <w:spacing w:before="220"/>
        <w:ind w:firstLine="540"/>
        <w:jc w:val="both"/>
      </w:pPr>
      <w:r>
        <w:t xml:space="preserve">Прием в гражданство Российской Федерации осуществляется в соответствии с Федеральным </w:t>
      </w:r>
      <w:hyperlink r:id="rId34" w:history="1">
        <w:r>
          <w:rPr>
            <w:color w:val="0000FF"/>
          </w:rPr>
          <w:t>законом</w:t>
        </w:r>
      </w:hyperlink>
      <w:r>
        <w:t xml:space="preserve"> от 31 мая 2002 года N 62-ФЗ "О гражданстве Российской Федерации", </w:t>
      </w:r>
      <w:hyperlink r:id="rId35" w:history="1">
        <w:r>
          <w:rPr>
            <w:color w:val="0000FF"/>
          </w:rPr>
          <w:t>Указом</w:t>
        </w:r>
      </w:hyperlink>
      <w:r>
        <w:t xml:space="preserve"> Президента Российской Федерации от 14 ноября 2002 года N 1325 "Об утверждении Положения о порядке рассмотрения вопросов гражданства Российской Федерации".</w:t>
      </w:r>
    </w:p>
    <w:p w:rsidR="001210D4" w:rsidRDefault="001210D4">
      <w:pPr>
        <w:pStyle w:val="ConsPlusNormal"/>
        <w:spacing w:before="220"/>
        <w:ind w:firstLine="540"/>
        <w:jc w:val="both"/>
      </w:pPr>
      <w:r>
        <w:t>Подробную информацию об осуществлении указанных функций можно получить в Управлении по вопросам миграции УМВД России по Сахалинской области (г. Южно-Сахалинск, проспект Мира 56/6, тел. (4242) 780-523).</w:t>
      </w:r>
    </w:p>
    <w:p w:rsidR="001210D4" w:rsidRDefault="001210D4">
      <w:pPr>
        <w:pStyle w:val="ConsPlusNormal"/>
        <w:spacing w:before="220"/>
        <w:ind w:firstLine="540"/>
        <w:jc w:val="both"/>
      </w:pPr>
      <w:r>
        <w:t xml:space="preserve">Постановка на воинский учет производится в соответствии с Федеральным </w:t>
      </w:r>
      <w:hyperlink r:id="rId36" w:history="1">
        <w:r>
          <w:rPr>
            <w:color w:val="0000FF"/>
          </w:rPr>
          <w:t>законом</w:t>
        </w:r>
      </w:hyperlink>
      <w:r>
        <w:t xml:space="preserve"> от 28 марта 1998 года N 53-ФЗ "О воинской обязанности и военной службе" и </w:t>
      </w:r>
      <w:hyperlink r:id="rId37" w:history="1">
        <w:r>
          <w:rPr>
            <w:color w:val="0000FF"/>
          </w:rPr>
          <w:t>Положением</w:t>
        </w:r>
      </w:hyperlink>
      <w:r>
        <w:t xml:space="preserve"> о воинском учете, утвержденным постановлением Правительства Российской Федерации от 27 ноября 2006 года N 719.</w:t>
      </w:r>
    </w:p>
    <w:p w:rsidR="001210D4" w:rsidRDefault="001210D4">
      <w:pPr>
        <w:pStyle w:val="ConsPlusNormal"/>
        <w:jc w:val="center"/>
      </w:pPr>
    </w:p>
    <w:p w:rsidR="001210D4" w:rsidRDefault="001210D4">
      <w:pPr>
        <w:pStyle w:val="ConsPlusTitle"/>
        <w:jc w:val="center"/>
        <w:outlineLvl w:val="4"/>
      </w:pPr>
      <w:r>
        <w:t>2.2.2. Предоставление участникам Государственной программы</w:t>
      </w:r>
    </w:p>
    <w:p w:rsidR="001210D4" w:rsidRDefault="001210D4">
      <w:pPr>
        <w:pStyle w:val="ConsPlusTitle"/>
        <w:jc w:val="center"/>
      </w:pPr>
      <w:r>
        <w:t>и членам их семей медицинских и социальных услуг</w:t>
      </w:r>
    </w:p>
    <w:p w:rsidR="001210D4" w:rsidRDefault="001210D4">
      <w:pPr>
        <w:pStyle w:val="ConsPlusNormal"/>
        <w:jc w:val="center"/>
      </w:pPr>
    </w:p>
    <w:p w:rsidR="001210D4" w:rsidRDefault="001210D4">
      <w:pPr>
        <w:pStyle w:val="ConsPlusNormal"/>
        <w:ind w:firstLine="540"/>
        <w:jc w:val="both"/>
      </w:pPr>
      <w:r>
        <w:t xml:space="preserve">Предоставление участникам Государственной программы и членам их семей медицинской помощи в рамках программы государственных гарантий бесплатного оказания гражданам медицинской помощи осуществляется в соответствии с Федеральными законами от 29 ноября 2010 года </w:t>
      </w:r>
      <w:hyperlink r:id="rId38" w:history="1">
        <w:r>
          <w:rPr>
            <w:color w:val="0000FF"/>
          </w:rPr>
          <w:t>N 326-ФЗ</w:t>
        </w:r>
      </w:hyperlink>
      <w:r>
        <w:t xml:space="preserve"> "Об обязательном медицинском страховании в Российской Федерации" и от 21 ноября 2011 года </w:t>
      </w:r>
      <w:hyperlink r:id="rId39" w:history="1">
        <w:r>
          <w:rPr>
            <w:color w:val="0000FF"/>
          </w:rPr>
          <w:t>N 323-ФЗ</w:t>
        </w:r>
      </w:hyperlink>
      <w:r>
        <w:t xml:space="preserve"> "Об основах охраны здоровья граждан в Российской Федерации".</w:t>
      </w:r>
    </w:p>
    <w:p w:rsidR="001210D4" w:rsidRDefault="001210D4">
      <w:pPr>
        <w:pStyle w:val="ConsPlusNormal"/>
        <w:spacing w:before="220"/>
        <w:ind w:firstLine="540"/>
        <w:jc w:val="both"/>
      </w:pPr>
      <w:r>
        <w:t>Документом, удостоверяющим право застрахованного лица на бесплатное оказание медицинской помощи на всей территории Российской Федерации в полном объеме, предусмотренном базовой программой обязательного медицинского страхования, является полис обязательного медицинского страхования.</w:t>
      </w:r>
    </w:p>
    <w:p w:rsidR="001210D4" w:rsidRDefault="001210D4">
      <w:pPr>
        <w:pStyle w:val="ConsPlusNormal"/>
        <w:spacing w:before="220"/>
        <w:ind w:firstLine="540"/>
        <w:jc w:val="both"/>
      </w:pPr>
      <w:r>
        <w:t>Получение полиса обязательного медицинского страхования участником Государственной программы возможно после оформления разрешения на временное проживание или вида на жительство в Российской Федерации.</w:t>
      </w:r>
    </w:p>
    <w:p w:rsidR="001210D4" w:rsidRDefault="001210D4">
      <w:pPr>
        <w:pStyle w:val="ConsPlusNormal"/>
        <w:spacing w:before="220"/>
        <w:ind w:firstLine="540"/>
        <w:jc w:val="both"/>
      </w:pPr>
      <w:r>
        <w:t>Для выбора или замены страховой медицинской организации гражданин лично или через своего представителя обращается с заявлением о выборе (замене) страховой медицинской организации непосредственно в выбранную им страховую медицинскую организацию.</w:t>
      </w:r>
    </w:p>
    <w:p w:rsidR="001210D4" w:rsidRDefault="001210D4">
      <w:pPr>
        <w:pStyle w:val="ConsPlusNormal"/>
        <w:spacing w:before="220"/>
        <w:ind w:firstLine="540"/>
        <w:jc w:val="both"/>
      </w:pPr>
      <w:r>
        <w:t xml:space="preserve">Для получения полиса обязательного медицинского страхования участник Государственной программы или члены его семьи лично или через своего представителя подают в порядке, установленном правилами обязательного медицинского страхования, заявление о выборе </w:t>
      </w:r>
      <w:r>
        <w:lastRenderedPageBreak/>
        <w:t>страховой медицинской организации.</w:t>
      </w:r>
    </w:p>
    <w:p w:rsidR="001210D4" w:rsidRDefault="001210D4">
      <w:pPr>
        <w:pStyle w:val="ConsPlusNormal"/>
        <w:spacing w:before="220"/>
        <w:ind w:firstLine="540"/>
        <w:jc w:val="both"/>
      </w:pPr>
      <w:r>
        <w:t>Бесплатное оказание медицинской помощи осуществляется медицинскими организациями, включенными в перечень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составной частью которой является территориальная программа обязательного медицинского страхования.</w:t>
      </w:r>
    </w:p>
    <w:p w:rsidR="001210D4" w:rsidRDefault="001210D4">
      <w:pPr>
        <w:pStyle w:val="ConsPlusNormal"/>
        <w:spacing w:before="220"/>
        <w:ind w:firstLine="540"/>
        <w:jc w:val="both"/>
      </w:pPr>
      <w:r>
        <w:t>До получения полиса обязательного медицинского страхования участнику Государственной программы и членам его семьи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 бесплатно оказываются: скорая, в том числе скорая специализированная, медицинская помощь, 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w:t>
      </w:r>
    </w:p>
    <w:p w:rsidR="001210D4" w:rsidRDefault="001210D4">
      <w:pPr>
        <w:pStyle w:val="ConsPlusNormal"/>
        <w:spacing w:before="220"/>
        <w:ind w:firstLine="540"/>
        <w:jc w:val="both"/>
      </w:pPr>
      <w:r>
        <w:t>В целях получения дополнительной гарантии по проведению медицинского освидетельствования участников Государственной программы и членов его семьи для получения разрешения на временное проживание за счет средств областного бюджета участника Государственной программы и члены его семьи представляют в государственное учреждение здравоохранения следующие документы:</w:t>
      </w:r>
    </w:p>
    <w:p w:rsidR="001210D4" w:rsidRDefault="001210D4">
      <w:pPr>
        <w:pStyle w:val="ConsPlusNormal"/>
        <w:spacing w:before="220"/>
        <w:ind w:firstLine="540"/>
        <w:jc w:val="both"/>
      </w:pPr>
      <w:r>
        <w:t>- документы, удостоверяющие личность;</w:t>
      </w:r>
    </w:p>
    <w:p w:rsidR="001210D4" w:rsidRDefault="001210D4">
      <w:pPr>
        <w:pStyle w:val="ConsPlusNormal"/>
        <w:spacing w:before="220"/>
        <w:ind w:firstLine="540"/>
        <w:jc w:val="both"/>
      </w:pPr>
      <w:r>
        <w:t>- миграционную карту и ее копию (при наличии) для иностранных граждан и лиц без гражданства, прибывших в Российскую Федерацию в порядке, не требующем получения визы;</w:t>
      </w:r>
    </w:p>
    <w:p w:rsidR="001210D4" w:rsidRDefault="001210D4">
      <w:pPr>
        <w:pStyle w:val="ConsPlusNormal"/>
        <w:spacing w:before="220"/>
        <w:ind w:firstLine="540"/>
        <w:jc w:val="both"/>
      </w:pPr>
      <w:r>
        <w:t>- визу и ее копию (для иностранных граждан и лиц без гражданства, прибывших в Российскую Федерацию в порядке, требующем получения визы);</w:t>
      </w:r>
    </w:p>
    <w:p w:rsidR="001210D4" w:rsidRDefault="001210D4">
      <w:pPr>
        <w:pStyle w:val="ConsPlusNormal"/>
        <w:spacing w:before="220"/>
        <w:ind w:firstLine="540"/>
        <w:jc w:val="both"/>
      </w:pPr>
      <w:r>
        <w:t>- свидетельство участника Государственной программы.</w:t>
      </w:r>
    </w:p>
    <w:p w:rsidR="001210D4" w:rsidRDefault="001210D4">
      <w:pPr>
        <w:pStyle w:val="ConsPlusNormal"/>
        <w:spacing w:before="220"/>
        <w:ind w:firstLine="540"/>
        <w:jc w:val="both"/>
      </w:pPr>
      <w:hyperlink r:id="rId40" w:history="1">
        <w:r>
          <w:rPr>
            <w:color w:val="0000FF"/>
          </w:rPr>
          <w:t>Перечень</w:t>
        </w:r>
      </w:hyperlink>
      <w:r>
        <w:t xml:space="preserve"> медицинских организаций, уполномоченных на выдачу на территории Сахалинской области документов, подтверждающих отсутствие у иностранного гражданина заболевания наркоманией и инфекционных заболеваний, которые представляют опасность для окружающих, а также сертификата об отсутствии у данного иностранного гражданина заболевания, вызываемого вирусом иммунодефицита человека (ВИЧ-инфекции), утвержден постановлением Правительства Сахалинской области от 23 января 2015 года N 15.</w:t>
      </w:r>
    </w:p>
    <w:p w:rsidR="001210D4" w:rsidRDefault="001210D4">
      <w:pPr>
        <w:pStyle w:val="ConsPlusNormal"/>
        <w:spacing w:before="220"/>
        <w:ind w:firstLine="540"/>
        <w:jc w:val="both"/>
      </w:pPr>
      <w:r>
        <w:t>Порядок проведения медицинского освидетельствования участников Государственной программы и членов их семей для получения разрешения на временное проживание устанавливается постановлением Правительства Сахалинской области.</w:t>
      </w:r>
    </w:p>
    <w:p w:rsidR="001210D4" w:rsidRDefault="001210D4">
      <w:pPr>
        <w:pStyle w:val="ConsPlusNormal"/>
        <w:spacing w:before="220"/>
        <w:ind w:firstLine="540"/>
        <w:jc w:val="both"/>
      </w:pPr>
      <w:r>
        <w:t>В целях получения социальной поддержки и социальных услуг участники Государственной программы и члены их семей могут обратиться в центры социальной поддержки в муниципальных образованиях Сахалинской области.</w:t>
      </w:r>
    </w:p>
    <w:p w:rsidR="001210D4" w:rsidRDefault="001210D4">
      <w:pPr>
        <w:pStyle w:val="ConsPlusNormal"/>
        <w:spacing w:before="220"/>
        <w:ind w:firstLine="540"/>
        <w:jc w:val="both"/>
      </w:pPr>
      <w:r>
        <w:t>Социальная поддержка и социальное обслуживание участников Государственной программы и членов их семей осуществляются в порядке, установленном для граждан России в соответствии с федеральным законодательством и законодательством Сахалинской области.</w:t>
      </w:r>
    </w:p>
    <w:p w:rsidR="001210D4" w:rsidRDefault="001210D4">
      <w:pPr>
        <w:pStyle w:val="ConsPlusNormal"/>
        <w:spacing w:before="220"/>
        <w:ind w:firstLine="540"/>
        <w:jc w:val="both"/>
      </w:pPr>
      <w:r>
        <w:t>Предоставление участникам Государственной программы и членам их семей образовательных услуг осуществляется образовательными организациями, расположенными на территории Сахалинской области, которые обеспечивают:</w:t>
      </w:r>
    </w:p>
    <w:p w:rsidR="001210D4" w:rsidRDefault="001210D4">
      <w:pPr>
        <w:pStyle w:val="ConsPlusNormal"/>
        <w:spacing w:before="220"/>
        <w:ind w:firstLine="540"/>
        <w:jc w:val="both"/>
      </w:pPr>
      <w:r>
        <w:t>- предоставление государственных услуг в области дошкольного и общего образования;</w:t>
      </w:r>
    </w:p>
    <w:p w:rsidR="001210D4" w:rsidRDefault="001210D4">
      <w:pPr>
        <w:pStyle w:val="ConsPlusNormal"/>
        <w:spacing w:before="220"/>
        <w:ind w:firstLine="540"/>
        <w:jc w:val="both"/>
      </w:pPr>
      <w:r>
        <w:lastRenderedPageBreak/>
        <w:t>- предоставление государственных услуг в сфере профессионального образования.</w:t>
      </w:r>
    </w:p>
    <w:p w:rsidR="001210D4" w:rsidRDefault="001210D4">
      <w:pPr>
        <w:pStyle w:val="ConsPlusNormal"/>
        <w:spacing w:before="220"/>
        <w:ind w:firstLine="540"/>
        <w:jc w:val="both"/>
      </w:pPr>
      <w:r>
        <w:t xml:space="preserve">Обеспечение участника Государственной программы и членов его семьи услугами организаций дошкольного, начального общего, основного общего, среднего общего образования, среднего профессионального, дополнительного профессионального и высшего образования осуществляется на общих основаниях в соответствии с Федеральным </w:t>
      </w:r>
      <w:hyperlink r:id="rId41" w:history="1">
        <w:r>
          <w:rPr>
            <w:color w:val="0000FF"/>
          </w:rPr>
          <w:t>законом</w:t>
        </w:r>
      </w:hyperlink>
      <w:r>
        <w:t xml:space="preserve"> от 29 декабря 2012 года N 273-ФЗ "Об образовании в Российской Федерации".</w:t>
      </w:r>
    </w:p>
    <w:p w:rsidR="001210D4" w:rsidRDefault="001210D4">
      <w:pPr>
        <w:pStyle w:val="ConsPlusNormal"/>
        <w:jc w:val="center"/>
      </w:pPr>
    </w:p>
    <w:p w:rsidR="001210D4" w:rsidRDefault="001210D4">
      <w:pPr>
        <w:pStyle w:val="ConsPlusTitle"/>
        <w:jc w:val="center"/>
        <w:outlineLvl w:val="4"/>
      </w:pPr>
      <w:r>
        <w:t>2.2.3. Предоставление услуг по трудоустройству,</w:t>
      </w:r>
    </w:p>
    <w:p w:rsidR="001210D4" w:rsidRDefault="001210D4">
      <w:pPr>
        <w:pStyle w:val="ConsPlusTitle"/>
        <w:jc w:val="center"/>
      </w:pPr>
      <w:r>
        <w:t>организации обучения и получению дополнительного</w:t>
      </w:r>
    </w:p>
    <w:p w:rsidR="001210D4" w:rsidRDefault="001210D4">
      <w:pPr>
        <w:pStyle w:val="ConsPlusTitle"/>
        <w:jc w:val="center"/>
      </w:pPr>
      <w:r>
        <w:t>профессионального образования участнику</w:t>
      </w:r>
    </w:p>
    <w:p w:rsidR="001210D4" w:rsidRDefault="001210D4">
      <w:pPr>
        <w:pStyle w:val="ConsPlusTitle"/>
        <w:jc w:val="center"/>
      </w:pPr>
      <w:r>
        <w:t>Государственной программы и членам его семьи</w:t>
      </w:r>
    </w:p>
    <w:p w:rsidR="001210D4" w:rsidRDefault="001210D4">
      <w:pPr>
        <w:pStyle w:val="ConsPlusNormal"/>
        <w:jc w:val="center"/>
      </w:pPr>
    </w:p>
    <w:p w:rsidR="001210D4" w:rsidRDefault="001210D4">
      <w:pPr>
        <w:pStyle w:val="ConsPlusNormal"/>
        <w:ind w:firstLine="540"/>
        <w:jc w:val="both"/>
      </w:pPr>
      <w:r>
        <w:t>Для получения государственной услуги содействия в поиске подходящей работы участник Государственной программы и члены его семьи обращаются в центр занятости населения по месту пребывания (проживания).</w:t>
      </w:r>
    </w:p>
    <w:p w:rsidR="001210D4" w:rsidRDefault="001210D4">
      <w:pPr>
        <w:pStyle w:val="ConsPlusNormal"/>
        <w:spacing w:before="220"/>
        <w:ind w:firstLine="540"/>
        <w:jc w:val="both"/>
      </w:pPr>
      <w:r>
        <w:t>Центры занятости населения до оформления регистрации по месту жительства предоставляют участникам Государственной программы и членам их семей следующие государственные услуги:</w:t>
      </w:r>
    </w:p>
    <w:p w:rsidR="001210D4" w:rsidRDefault="001210D4">
      <w:pPr>
        <w:pStyle w:val="ConsPlusNormal"/>
        <w:spacing w:before="220"/>
        <w:ind w:firstLine="540"/>
        <w:jc w:val="both"/>
      </w:pPr>
      <w:r>
        <w:t>- информирование о положении на рынке труда;</w:t>
      </w:r>
    </w:p>
    <w:p w:rsidR="001210D4" w:rsidRDefault="001210D4">
      <w:pPr>
        <w:pStyle w:val="ConsPlusNormal"/>
        <w:spacing w:before="220"/>
        <w:ind w:firstLine="540"/>
        <w:jc w:val="both"/>
      </w:pPr>
      <w:r>
        <w:t>- организация профессиональной ориентации граждан в целях выбора сферы деятельности (профессии), трудоустройства, получения профессионального обучения и дополнительного профессионального образования.</w:t>
      </w:r>
    </w:p>
    <w:p w:rsidR="001210D4" w:rsidRDefault="001210D4">
      <w:pPr>
        <w:pStyle w:val="ConsPlusNormal"/>
        <w:spacing w:before="220"/>
        <w:ind w:firstLine="540"/>
        <w:jc w:val="both"/>
      </w:pPr>
      <w:r>
        <w:t>При наличии регистрации по месту жительства и признания участника Государственной программы или члена его семьи в установленном порядке безработными центр занятости населения в заявительном порядке оказывает следующие государственные услуги:</w:t>
      </w:r>
    </w:p>
    <w:p w:rsidR="001210D4" w:rsidRDefault="001210D4">
      <w:pPr>
        <w:pStyle w:val="ConsPlusNormal"/>
        <w:spacing w:before="220"/>
        <w:ind w:firstLine="540"/>
        <w:jc w:val="both"/>
      </w:pPr>
      <w:r>
        <w:t>- социальная адаптация безработных граждан на рынке труда;</w:t>
      </w:r>
    </w:p>
    <w:p w:rsidR="001210D4" w:rsidRDefault="001210D4">
      <w:pPr>
        <w:pStyle w:val="ConsPlusNormal"/>
        <w:spacing w:before="220"/>
        <w:ind w:firstLine="540"/>
        <w:jc w:val="both"/>
      </w:pPr>
      <w:r>
        <w:t>- психологическая поддержка безработных граждан;</w:t>
      </w:r>
    </w:p>
    <w:p w:rsidR="001210D4" w:rsidRDefault="001210D4">
      <w:pPr>
        <w:pStyle w:val="ConsPlusNormal"/>
        <w:spacing w:before="220"/>
        <w:ind w:firstLine="540"/>
        <w:jc w:val="both"/>
      </w:pPr>
      <w:r>
        <w:t>- организация проведения оплачиваемых общественных работ;</w:t>
      </w:r>
    </w:p>
    <w:p w:rsidR="001210D4" w:rsidRDefault="001210D4">
      <w:pPr>
        <w:pStyle w:val="ConsPlusNormal"/>
        <w:spacing w:before="220"/>
        <w:ind w:firstLine="540"/>
        <w:jc w:val="both"/>
      </w:pPr>
      <w:r>
        <w:t>- 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1210D4" w:rsidRDefault="001210D4">
      <w:pPr>
        <w:pStyle w:val="ConsPlusNormal"/>
        <w:spacing w:before="220"/>
        <w:ind w:firstLine="540"/>
        <w:jc w:val="both"/>
      </w:pPr>
      <w:r>
        <w:t>- содействие самозанятости безработных граждан;</w:t>
      </w:r>
    </w:p>
    <w:p w:rsidR="001210D4" w:rsidRDefault="001210D4">
      <w:pPr>
        <w:pStyle w:val="ConsPlusNormal"/>
        <w:spacing w:before="220"/>
        <w:ind w:firstLine="540"/>
        <w:jc w:val="both"/>
      </w:pPr>
      <w:r>
        <w:t>- осуществление социальных выплат безработным гражданам.</w:t>
      </w:r>
    </w:p>
    <w:p w:rsidR="001210D4" w:rsidRDefault="001210D4">
      <w:pPr>
        <w:pStyle w:val="ConsPlusNormal"/>
        <w:spacing w:before="220"/>
        <w:ind w:firstLine="540"/>
        <w:jc w:val="both"/>
      </w:pPr>
      <w:r>
        <w:t>Профессиональное обучение и дополнительное профессиональное образование участников Государственной программы и членов их семей осуществляется по направлению центров занятости населения.</w:t>
      </w:r>
    </w:p>
    <w:p w:rsidR="001210D4" w:rsidRDefault="001210D4">
      <w:pPr>
        <w:pStyle w:val="ConsPlusNormal"/>
        <w:spacing w:before="220"/>
        <w:ind w:firstLine="540"/>
        <w:jc w:val="both"/>
      </w:pPr>
      <w:r>
        <w:t>На обучение могут быть направлены участники Государственной программы и члены их семей, выбравшие для постоянного места жительства Сахалинскую область, находящиеся и не находящиеся в трудовых отношениях.</w:t>
      </w:r>
    </w:p>
    <w:p w:rsidR="001210D4" w:rsidRDefault="001210D4">
      <w:pPr>
        <w:pStyle w:val="ConsPlusNormal"/>
        <w:spacing w:before="220"/>
        <w:ind w:firstLine="540"/>
        <w:jc w:val="both"/>
      </w:pPr>
      <w:r>
        <w:t>Для направления на обучение участник Государственной программы и члены его семьи представляют в центр занятости населения следующие документы:</w:t>
      </w:r>
    </w:p>
    <w:p w:rsidR="001210D4" w:rsidRDefault="001210D4">
      <w:pPr>
        <w:pStyle w:val="ConsPlusNormal"/>
        <w:spacing w:before="220"/>
        <w:ind w:firstLine="540"/>
        <w:jc w:val="both"/>
      </w:pPr>
      <w:r>
        <w:lastRenderedPageBreak/>
        <w:t>- заявление о направлении на обучение;</w:t>
      </w:r>
    </w:p>
    <w:p w:rsidR="001210D4" w:rsidRDefault="001210D4">
      <w:pPr>
        <w:pStyle w:val="ConsPlusNormal"/>
        <w:spacing w:before="220"/>
        <w:ind w:firstLine="540"/>
        <w:jc w:val="both"/>
      </w:pPr>
      <w:r>
        <w:t>- документ, удостоверяющий личность;</w:t>
      </w:r>
    </w:p>
    <w:p w:rsidR="001210D4" w:rsidRDefault="001210D4">
      <w:pPr>
        <w:pStyle w:val="ConsPlusNormal"/>
        <w:spacing w:before="220"/>
        <w:ind w:firstLine="540"/>
        <w:jc w:val="both"/>
      </w:pPr>
      <w:r>
        <w:t>- свидетельство участника Государственной программы;</w:t>
      </w:r>
    </w:p>
    <w:p w:rsidR="001210D4" w:rsidRDefault="001210D4">
      <w:pPr>
        <w:pStyle w:val="ConsPlusNormal"/>
        <w:spacing w:before="220"/>
        <w:ind w:firstLine="540"/>
        <w:jc w:val="both"/>
      </w:pPr>
      <w:r>
        <w:t>- документ об образовании и (или) квалификации.</w:t>
      </w:r>
    </w:p>
    <w:p w:rsidR="001210D4" w:rsidRDefault="001210D4">
      <w:pPr>
        <w:pStyle w:val="ConsPlusNormal"/>
        <w:spacing w:before="220"/>
        <w:ind w:firstLine="540"/>
        <w:jc w:val="both"/>
      </w:pPr>
      <w:hyperlink r:id="rId42" w:history="1">
        <w:r>
          <w:rPr>
            <w:color w:val="0000FF"/>
          </w:rPr>
          <w:t>Порядок</w:t>
        </w:r>
      </w:hyperlink>
      <w:r>
        <w:t xml:space="preserve"> организации профессионального обучения и дополнительного профессионального образования участника Государственной программы и членов его семьи установлен постановлением Правительства Сахалинской области от 25 августа 2016 года N 424.</w:t>
      </w:r>
    </w:p>
    <w:p w:rsidR="001210D4" w:rsidRDefault="001210D4">
      <w:pPr>
        <w:pStyle w:val="ConsPlusNormal"/>
        <w:jc w:val="center"/>
      </w:pPr>
    </w:p>
    <w:p w:rsidR="001210D4" w:rsidRDefault="001210D4">
      <w:pPr>
        <w:pStyle w:val="ConsPlusTitle"/>
        <w:jc w:val="center"/>
        <w:outlineLvl w:val="4"/>
      </w:pPr>
      <w:r>
        <w:t>2.2.4. Меры социальной поддержки для участников</w:t>
      </w:r>
    </w:p>
    <w:p w:rsidR="001210D4" w:rsidRDefault="001210D4">
      <w:pPr>
        <w:pStyle w:val="ConsPlusTitle"/>
        <w:jc w:val="center"/>
      </w:pPr>
      <w:r>
        <w:t>Государственной программы и членов их семей</w:t>
      </w:r>
    </w:p>
    <w:p w:rsidR="001210D4" w:rsidRDefault="001210D4">
      <w:pPr>
        <w:pStyle w:val="ConsPlusTitle"/>
        <w:jc w:val="center"/>
      </w:pPr>
      <w:r>
        <w:t>в рамках федерального законодательства</w:t>
      </w:r>
    </w:p>
    <w:p w:rsidR="001210D4" w:rsidRDefault="001210D4">
      <w:pPr>
        <w:pStyle w:val="ConsPlusNormal"/>
        <w:jc w:val="center"/>
      </w:pPr>
    </w:p>
    <w:p w:rsidR="001210D4" w:rsidRDefault="001210D4">
      <w:pPr>
        <w:pStyle w:val="ConsPlusNormal"/>
        <w:ind w:firstLine="540"/>
        <w:jc w:val="both"/>
      </w:pPr>
      <w:r>
        <w:t>Предоставление выплат, предусмотренных федеральным законодательством.</w:t>
      </w:r>
    </w:p>
    <w:p w:rsidR="001210D4" w:rsidRDefault="001210D4">
      <w:pPr>
        <w:pStyle w:val="ConsPlusNormal"/>
        <w:spacing w:before="220"/>
        <w:ind w:firstLine="540"/>
        <w:jc w:val="both"/>
      </w:pPr>
      <w:r>
        <w:t>Участник Государственной программы и члены его семьи имеют право на получение государственных гарантий и социальной поддержки:</w:t>
      </w:r>
    </w:p>
    <w:p w:rsidR="001210D4" w:rsidRDefault="001210D4">
      <w:pPr>
        <w:pStyle w:val="ConsPlusNormal"/>
        <w:spacing w:before="220"/>
        <w:ind w:firstLine="540"/>
        <w:jc w:val="both"/>
      </w:pPr>
      <w:r>
        <w:t>- на компенсацию за счет средств федерального бюджета расходов на переезд к будущему месту проживания;</w:t>
      </w:r>
    </w:p>
    <w:p w:rsidR="001210D4" w:rsidRDefault="001210D4">
      <w:pPr>
        <w:pStyle w:val="ConsPlusNormal"/>
        <w:spacing w:before="220"/>
        <w:ind w:firstLine="540"/>
        <w:jc w:val="both"/>
      </w:pPr>
      <w:r>
        <w:t>- на компенсацию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а также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w:t>
      </w:r>
    </w:p>
    <w:p w:rsidR="001210D4" w:rsidRDefault="001210D4">
      <w:pPr>
        <w:pStyle w:val="ConsPlusNormal"/>
        <w:spacing w:before="220"/>
        <w:ind w:firstLine="540"/>
        <w:jc w:val="both"/>
      </w:pPr>
      <w:r>
        <w:t>- на получение за счет средств федерального бюджета пособия на обустройство;</w:t>
      </w:r>
    </w:p>
    <w:p w:rsidR="001210D4" w:rsidRDefault="001210D4">
      <w:pPr>
        <w:pStyle w:val="ConsPlusNormal"/>
        <w:spacing w:before="220"/>
        <w:ind w:firstLine="540"/>
        <w:jc w:val="both"/>
      </w:pPr>
      <w:r>
        <w:t>- на получение за счет средств федерального бюджета ежемесячного пособия при отсутствии дохода от трудовой, предпринимательской и иной не запрещенной законодательством Российской Федерации деятельности.</w:t>
      </w:r>
    </w:p>
    <w:p w:rsidR="001210D4" w:rsidRDefault="001210D4">
      <w:pPr>
        <w:pStyle w:val="ConsPlusNormal"/>
        <w:spacing w:before="220"/>
        <w:ind w:firstLine="540"/>
        <w:jc w:val="both"/>
      </w:pPr>
      <w:r>
        <w:t xml:space="preserve">Компенсация расходов на переезд к будущему месту проживания (далее - компенсация расходов на переезд) регламентирована </w:t>
      </w:r>
      <w:hyperlink r:id="rId43" w:history="1">
        <w:r>
          <w:rPr>
            <w:color w:val="0000FF"/>
          </w:rPr>
          <w:t>Правилами</w:t>
        </w:r>
      </w:hyperlink>
      <w:r>
        <w:t xml:space="preserve">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компенсации расходов на переезд к будущему месту проживания, утвержденными постановлением Правительства Российской Федерации от 10 марта 2007 года N 150.</w:t>
      </w:r>
    </w:p>
    <w:p w:rsidR="001210D4" w:rsidRDefault="001210D4">
      <w:pPr>
        <w:pStyle w:val="ConsPlusNormal"/>
        <w:spacing w:before="220"/>
        <w:ind w:firstLine="540"/>
        <w:jc w:val="both"/>
      </w:pPr>
      <w:r>
        <w:t xml:space="preserve">Порядок компенсации расходов на уплату государственной пошлины за оформление документов, определяющих правовой статус переселенцев на территории Российской Федерации, регламентирован </w:t>
      </w:r>
      <w:hyperlink r:id="rId44" w:history="1">
        <w:r>
          <w:rPr>
            <w:color w:val="0000FF"/>
          </w:rPr>
          <w:t>Правилами</w:t>
        </w:r>
      </w:hyperlink>
      <w:r>
        <w:t xml:space="preserve">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компенсации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утвержденными постановлением Правительства Российской Федерации от 25 сентября 2008 года N 715.</w:t>
      </w:r>
    </w:p>
    <w:p w:rsidR="001210D4" w:rsidRDefault="001210D4">
      <w:pPr>
        <w:pStyle w:val="ConsPlusNormal"/>
        <w:spacing w:before="220"/>
        <w:ind w:firstLine="540"/>
        <w:jc w:val="both"/>
      </w:pPr>
      <w:r>
        <w:t>Компенсация расходов на уплату пошлины выплачивается участникам Государственной программы и членам их семей после получения разрешения на временное проживание или вида на жительство, приобретения гражданства Российской Федерации и получения паспорта гражданина Российской Федерации соответственно.</w:t>
      </w:r>
    </w:p>
    <w:p w:rsidR="001210D4" w:rsidRDefault="001210D4">
      <w:pPr>
        <w:pStyle w:val="ConsPlusNormal"/>
        <w:spacing w:before="220"/>
        <w:ind w:firstLine="540"/>
        <w:jc w:val="both"/>
      </w:pPr>
      <w:r>
        <w:lastRenderedPageBreak/>
        <w:t xml:space="preserve">Порядок выплаты пособия на обустройство регламентирован </w:t>
      </w:r>
      <w:hyperlink r:id="rId45" w:history="1">
        <w:r>
          <w:rPr>
            <w:color w:val="0000FF"/>
          </w:rPr>
          <w:t>Правилами</w:t>
        </w:r>
      </w:hyperlink>
      <w:r>
        <w:t xml:space="preserve"> осуществления выплаты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утвержденными постановлением Правительства Российской Федерации от 27 марта 2013 года N 270 "О порядке осуществления выплаты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p w:rsidR="001210D4" w:rsidRDefault="001210D4">
      <w:pPr>
        <w:pStyle w:val="ConsPlusNormal"/>
        <w:spacing w:before="220"/>
        <w:ind w:firstLine="540"/>
        <w:jc w:val="both"/>
      </w:pPr>
      <w:r>
        <w:t xml:space="preserve">Порядок выплаты ежемесячного пособия при отсутствии дохода от трудовой, предпринимательской и иной не запрещенной законодательством деятельности регламентирован </w:t>
      </w:r>
      <w:hyperlink r:id="rId46" w:history="1">
        <w:r>
          <w:rPr>
            <w:color w:val="0000FF"/>
          </w:rPr>
          <w:t>Правилами</w:t>
        </w:r>
      </w:hyperlink>
      <w:r>
        <w:t xml:space="preserve">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ежемесячного пособия при отсутствии дохода от трудовой, предпринимательской и иной не запрещенной законодательством деятельности, утвержденными постановлением Правительства Российской Федерации от 15 января 2007 года N 8.</w:t>
      </w:r>
    </w:p>
    <w:p w:rsidR="001210D4" w:rsidRDefault="001210D4">
      <w:pPr>
        <w:pStyle w:val="ConsPlusNormal"/>
        <w:ind w:firstLine="540"/>
        <w:jc w:val="both"/>
      </w:pPr>
    </w:p>
    <w:p w:rsidR="001210D4" w:rsidRDefault="001210D4">
      <w:pPr>
        <w:pStyle w:val="ConsPlusTitle"/>
        <w:jc w:val="center"/>
        <w:outlineLvl w:val="4"/>
      </w:pPr>
      <w:r>
        <w:t>2.2.5. Дополнительные гарантии и меры, направленные</w:t>
      </w:r>
    </w:p>
    <w:p w:rsidR="001210D4" w:rsidRDefault="001210D4">
      <w:pPr>
        <w:pStyle w:val="ConsPlusTitle"/>
        <w:jc w:val="center"/>
      </w:pPr>
      <w:r>
        <w:t>на обустройство участников Государственной программы</w:t>
      </w:r>
    </w:p>
    <w:p w:rsidR="001210D4" w:rsidRDefault="001210D4">
      <w:pPr>
        <w:pStyle w:val="ConsPlusTitle"/>
        <w:jc w:val="center"/>
      </w:pPr>
      <w:r>
        <w:t>и членов их семей, в рамках бюджета Сахалинской области</w:t>
      </w:r>
    </w:p>
    <w:p w:rsidR="001210D4" w:rsidRDefault="001210D4">
      <w:pPr>
        <w:pStyle w:val="ConsPlusNormal"/>
        <w:jc w:val="center"/>
      </w:pPr>
    </w:p>
    <w:p w:rsidR="001210D4" w:rsidRDefault="001210D4">
      <w:pPr>
        <w:pStyle w:val="ConsPlusNormal"/>
        <w:ind w:firstLine="540"/>
        <w:jc w:val="both"/>
      </w:pPr>
      <w:r>
        <w:t>Участник Государственной программы и члены его семьи могут воспользоваться дополнительными гарантиями и мерами, направленными на обустройство и обеспечение жизнедеятельности, финансируемыми за счет средств областного бюджета Сахалинской области:</w:t>
      </w:r>
    </w:p>
    <w:p w:rsidR="001210D4" w:rsidRDefault="001210D4">
      <w:pPr>
        <w:pStyle w:val="ConsPlusNormal"/>
        <w:spacing w:before="220"/>
        <w:ind w:firstLine="540"/>
        <w:jc w:val="both"/>
      </w:pPr>
      <w:r>
        <w:t>- организация профессионального обучения и дополнительного профессионального образования участника Государственной программы и членов его семьи;</w:t>
      </w:r>
    </w:p>
    <w:p w:rsidR="001210D4" w:rsidRDefault="001210D4">
      <w:pPr>
        <w:pStyle w:val="ConsPlusNormal"/>
        <w:spacing w:before="220"/>
        <w:ind w:firstLine="540"/>
        <w:jc w:val="both"/>
      </w:pPr>
      <w:r>
        <w:t>- организация информационной и консультационной поддержки соотечественников, участников Государственной программы, проживающих за рубежом, и членов их семей;</w:t>
      </w:r>
    </w:p>
    <w:p w:rsidR="001210D4" w:rsidRDefault="001210D4">
      <w:pPr>
        <w:pStyle w:val="ConsPlusNormal"/>
        <w:spacing w:before="220"/>
        <w:ind w:firstLine="540"/>
        <w:jc w:val="both"/>
      </w:pPr>
      <w:r>
        <w:t>- предоставление компенсации части расходов участникам Государственной программы, проживающим за рубежом, и членам их семей, прибывшим в Сахалинскую область из-за рубежа, на временное размещение на период не более 6 месяцев;</w:t>
      </w:r>
    </w:p>
    <w:p w:rsidR="001210D4" w:rsidRDefault="001210D4">
      <w:pPr>
        <w:pStyle w:val="ConsPlusNormal"/>
        <w:spacing w:before="220"/>
        <w:ind w:firstLine="540"/>
        <w:jc w:val="both"/>
      </w:pPr>
      <w:r>
        <w:t>- проведение медицинского освидетельствования участников Государственной программы и членов их семей для получения разрешения на временное проживание;</w:t>
      </w:r>
    </w:p>
    <w:p w:rsidR="001210D4" w:rsidRDefault="001210D4">
      <w:pPr>
        <w:pStyle w:val="ConsPlusNormal"/>
        <w:spacing w:before="220"/>
        <w:ind w:firstLine="540"/>
        <w:jc w:val="both"/>
      </w:pPr>
      <w:r>
        <w:t>- предоставление компенсации расходов участникам Государственной программы переселения и членам их семей на признание в Российской Федерации образования и (или) квалификации, полученных в иностранном государстве, в размере не более 7 тысяч рублей.</w:t>
      </w:r>
    </w:p>
    <w:p w:rsidR="001210D4" w:rsidRDefault="001210D4">
      <w:pPr>
        <w:pStyle w:val="ConsPlusNormal"/>
        <w:spacing w:before="220"/>
        <w:ind w:firstLine="540"/>
        <w:jc w:val="both"/>
      </w:pPr>
      <w:r>
        <w:t xml:space="preserve">Дополнительные гарантии и меры, направленные на обустройство и обеспечение жизнедеятельности участников Государственной программы и членов их семей, в Сахалинской области утверждены </w:t>
      </w:r>
      <w:hyperlink r:id="rId47" w:history="1">
        <w:r>
          <w:rPr>
            <w:color w:val="0000FF"/>
          </w:rPr>
          <w:t>постановлением</w:t>
        </w:r>
      </w:hyperlink>
      <w:r>
        <w:t xml:space="preserve"> Правительства Сахалинской области от 25 августа 2016 года N 424.</w:t>
      </w:r>
    </w:p>
    <w:p w:rsidR="001210D4" w:rsidRDefault="001210D4">
      <w:pPr>
        <w:pStyle w:val="ConsPlusNormal"/>
        <w:spacing w:before="220"/>
        <w:ind w:firstLine="540"/>
        <w:jc w:val="both"/>
      </w:pPr>
      <w:r>
        <w:t>Временное размещение участника Государственной программы и членов его семьи осуществляется посредством:</w:t>
      </w:r>
    </w:p>
    <w:p w:rsidR="001210D4" w:rsidRDefault="001210D4">
      <w:pPr>
        <w:pStyle w:val="ConsPlusNormal"/>
        <w:spacing w:before="220"/>
        <w:ind w:firstLine="540"/>
        <w:jc w:val="both"/>
      </w:pPr>
      <w:r>
        <w:t>- найма жилых помещений за счет собственных средств участника Государственной программы и членов его семьи (общежитие, частные квартиры, дома и гостиничные номера);</w:t>
      </w:r>
    </w:p>
    <w:p w:rsidR="001210D4" w:rsidRDefault="001210D4">
      <w:pPr>
        <w:pStyle w:val="ConsPlusNormal"/>
        <w:spacing w:before="220"/>
        <w:ind w:firstLine="540"/>
        <w:jc w:val="both"/>
      </w:pPr>
      <w:r>
        <w:t>- размещение в служебном жилье, предоставляемом по решению работодателя на безвозмездной основе;</w:t>
      </w:r>
    </w:p>
    <w:p w:rsidR="001210D4" w:rsidRDefault="001210D4">
      <w:pPr>
        <w:pStyle w:val="ConsPlusNormal"/>
        <w:spacing w:before="220"/>
        <w:ind w:firstLine="540"/>
        <w:jc w:val="both"/>
      </w:pPr>
      <w:r>
        <w:lastRenderedPageBreak/>
        <w:t>- найма жилых помещений за счет собственных средств участника Государственной программы в гостинице, общежитии, частных квартирах и домах с компенсацией части расходов на период не более 6 месяцев в объемах и на условиях, предусмотренных подпрограммой.</w:t>
      </w:r>
    </w:p>
    <w:p w:rsidR="001210D4" w:rsidRDefault="001210D4">
      <w:pPr>
        <w:pStyle w:val="ConsPlusNormal"/>
        <w:spacing w:before="220"/>
        <w:ind w:firstLine="540"/>
        <w:jc w:val="both"/>
      </w:pPr>
      <w:hyperlink r:id="rId48" w:history="1">
        <w:r>
          <w:rPr>
            <w:color w:val="0000FF"/>
          </w:rPr>
          <w:t>Порядок</w:t>
        </w:r>
      </w:hyperlink>
      <w:r>
        <w:t xml:space="preserve"> предоставления компенсации части расходов участникам Государственной программы, прибывшим в Сахалинскую область из-за рубежа, на временное размещение на период не более 6 месяцев утвержден постановлением Правительства Сахалинской области от 25 августа 2016 года N 424.</w:t>
      </w:r>
    </w:p>
    <w:p w:rsidR="001210D4" w:rsidRDefault="001210D4">
      <w:pPr>
        <w:pStyle w:val="ConsPlusNormal"/>
        <w:spacing w:before="220"/>
        <w:ind w:firstLine="540"/>
        <w:jc w:val="both"/>
      </w:pPr>
      <w:r>
        <w:t>Предоставление компенсации осуществляется государственным казенным учреждением "Центр социальной поддержки Сахалинской области" на основании письменного заявления заявителя с указанием реквизитов кредитной организации и лицевого счета (банковской карты), открытого(ой) в российской кредитной организации, расположенной на территории Сахалинской области.</w:t>
      </w:r>
    </w:p>
    <w:p w:rsidR="001210D4" w:rsidRDefault="001210D4">
      <w:pPr>
        <w:pStyle w:val="ConsPlusNormal"/>
        <w:spacing w:before="220"/>
        <w:ind w:firstLine="540"/>
        <w:jc w:val="both"/>
      </w:pPr>
      <w:r>
        <w:t>При подаче заявления заявителем представляются следующие документы:</w:t>
      </w:r>
    </w:p>
    <w:p w:rsidR="001210D4" w:rsidRDefault="001210D4">
      <w:pPr>
        <w:pStyle w:val="ConsPlusNormal"/>
        <w:spacing w:before="220"/>
        <w:ind w:firstLine="540"/>
        <w:jc w:val="both"/>
      </w:pPr>
      <w:r>
        <w:t>а) свидетельство участника Государственной программы;</w:t>
      </w:r>
    </w:p>
    <w:p w:rsidR="001210D4" w:rsidRDefault="001210D4">
      <w:pPr>
        <w:pStyle w:val="ConsPlusNormal"/>
        <w:spacing w:before="220"/>
        <w:ind w:firstLine="540"/>
        <w:jc w:val="both"/>
      </w:pPr>
      <w:r>
        <w:t>б) документы, удостоверяющие личность участника Государственной программы и личность членов его семьи;</w:t>
      </w:r>
    </w:p>
    <w:p w:rsidR="001210D4" w:rsidRDefault="001210D4">
      <w:pPr>
        <w:pStyle w:val="ConsPlusNormal"/>
        <w:spacing w:before="220"/>
        <w:ind w:firstLine="540"/>
        <w:jc w:val="both"/>
      </w:pPr>
      <w:r>
        <w:t>в) документы, подтверждающие понесенные расходы:</w:t>
      </w:r>
    </w:p>
    <w:p w:rsidR="001210D4" w:rsidRDefault="001210D4">
      <w:pPr>
        <w:pStyle w:val="ConsPlusNormal"/>
        <w:spacing w:before="220"/>
        <w:ind w:firstLine="540"/>
        <w:jc w:val="both"/>
      </w:pPr>
      <w:r>
        <w:t>- документы, подтверждающие наем жилого помещения (общежитие, частные квартиры, дома, гостиничные номера);</w:t>
      </w:r>
    </w:p>
    <w:p w:rsidR="001210D4" w:rsidRDefault="001210D4">
      <w:pPr>
        <w:pStyle w:val="ConsPlusNormal"/>
        <w:spacing w:before="220"/>
        <w:ind w:firstLine="540"/>
        <w:jc w:val="both"/>
      </w:pPr>
      <w:r>
        <w:t>- квитанции, кассовые чеки об оплате расходов по аренде (найму) жилого помещения в гостинице, общежитии;</w:t>
      </w:r>
    </w:p>
    <w:p w:rsidR="001210D4" w:rsidRDefault="001210D4">
      <w:pPr>
        <w:pStyle w:val="ConsPlusNormal"/>
        <w:spacing w:before="220"/>
        <w:ind w:firstLine="540"/>
        <w:jc w:val="both"/>
      </w:pPr>
      <w:r>
        <w:t>- квитанции, кассовые чеки, расписки об оплате расходов по аренде (найму) частных жилых помещений;</w:t>
      </w:r>
    </w:p>
    <w:p w:rsidR="001210D4" w:rsidRDefault="001210D4">
      <w:pPr>
        <w:pStyle w:val="ConsPlusNormal"/>
        <w:spacing w:before="220"/>
        <w:ind w:firstLine="540"/>
        <w:jc w:val="both"/>
      </w:pPr>
      <w:r>
        <w:t>г) в случае если для предоставления компенсации необходима обработка персональных данных лица, не являющегося заявителем, -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1210D4" w:rsidRDefault="001210D4">
      <w:pPr>
        <w:pStyle w:val="ConsPlusNormal"/>
        <w:spacing w:before="220"/>
        <w:ind w:firstLine="540"/>
        <w:jc w:val="both"/>
      </w:pPr>
      <w:r>
        <w:t>Документы представляются в подлинниках либо в копиях, заверенных нотариально.</w:t>
      </w:r>
    </w:p>
    <w:p w:rsidR="001210D4" w:rsidRDefault="001210D4">
      <w:pPr>
        <w:pStyle w:val="ConsPlusNormal"/>
        <w:jc w:val="center"/>
      </w:pPr>
    </w:p>
    <w:p w:rsidR="001210D4" w:rsidRDefault="001210D4">
      <w:pPr>
        <w:pStyle w:val="ConsPlusTitle"/>
        <w:jc w:val="center"/>
        <w:outlineLvl w:val="4"/>
      </w:pPr>
      <w:r>
        <w:t>2.2.6. Постоянное жилищное обустройство участников</w:t>
      </w:r>
    </w:p>
    <w:p w:rsidR="001210D4" w:rsidRDefault="001210D4">
      <w:pPr>
        <w:pStyle w:val="ConsPlusTitle"/>
        <w:jc w:val="center"/>
      </w:pPr>
      <w:r>
        <w:t>Государственной программы и членов их семей.</w:t>
      </w:r>
    </w:p>
    <w:p w:rsidR="001210D4" w:rsidRDefault="001210D4">
      <w:pPr>
        <w:pStyle w:val="ConsPlusTitle"/>
        <w:jc w:val="center"/>
      </w:pPr>
      <w:r>
        <w:t>Ипотечное кредитование</w:t>
      </w:r>
    </w:p>
    <w:p w:rsidR="001210D4" w:rsidRDefault="001210D4">
      <w:pPr>
        <w:pStyle w:val="ConsPlusNormal"/>
        <w:jc w:val="center"/>
      </w:pPr>
    </w:p>
    <w:p w:rsidR="001210D4" w:rsidRDefault="001210D4">
      <w:pPr>
        <w:pStyle w:val="ConsPlusNormal"/>
        <w:ind w:firstLine="540"/>
        <w:jc w:val="both"/>
      </w:pPr>
      <w:r>
        <w:t>Постоянное размещение участников Государственной программы и членов их семей осуществляется посредством:</w:t>
      </w:r>
    </w:p>
    <w:p w:rsidR="001210D4" w:rsidRDefault="001210D4">
      <w:pPr>
        <w:pStyle w:val="ConsPlusNormal"/>
        <w:spacing w:before="220"/>
        <w:ind w:firstLine="540"/>
        <w:jc w:val="both"/>
      </w:pPr>
      <w:r>
        <w:t>- приобретения (строительства) жилых помещений за счет собственных средств участника Государственной программы и членов его семьи;</w:t>
      </w:r>
    </w:p>
    <w:p w:rsidR="001210D4" w:rsidRDefault="001210D4">
      <w:pPr>
        <w:pStyle w:val="ConsPlusNormal"/>
        <w:spacing w:before="220"/>
        <w:ind w:firstLine="540"/>
        <w:jc w:val="both"/>
      </w:pPr>
      <w:r>
        <w:t xml:space="preserve">- приобретения (строительства) жилых помещений за счет собственных средств участника Государственной программы и членов его семьи с оказанием государственной поддержки в рамках и на условиях государственной </w:t>
      </w:r>
      <w:hyperlink r:id="rId49" w:history="1">
        <w:r>
          <w:rPr>
            <w:color w:val="0000FF"/>
          </w:rPr>
          <w:t>программы</w:t>
        </w:r>
      </w:hyperlink>
      <w:r>
        <w:t xml:space="preserve"> Сахалинской области "Обеспечение населения Сахалинской области качественным жильем на 2014 - 2020 годы", утвержденной постановлением Правительства Сахалинской области от 6 августа 2013 года N 428;</w:t>
      </w:r>
    </w:p>
    <w:p w:rsidR="001210D4" w:rsidRDefault="001210D4">
      <w:pPr>
        <w:pStyle w:val="ConsPlusNormal"/>
        <w:spacing w:before="220"/>
        <w:ind w:firstLine="540"/>
        <w:jc w:val="both"/>
      </w:pPr>
      <w:r>
        <w:lastRenderedPageBreak/>
        <w:t>- приобретения (строительства) жилых помещений за счет собственных средств участника Государственной программы и членов его семьи с привлечением средств коммерческих банков по программам ипотечного жилищного кредитования.</w:t>
      </w:r>
    </w:p>
    <w:p w:rsidR="001210D4" w:rsidRDefault="001210D4">
      <w:pPr>
        <w:pStyle w:val="ConsPlusNormal"/>
        <w:spacing w:before="220"/>
        <w:ind w:firstLine="540"/>
        <w:jc w:val="both"/>
      </w:pPr>
      <w:r>
        <w:t>Условия выдачи жилищных ипотечных кредитов различны и определяются кредитными учреждениями.</w:t>
      </w:r>
    </w:p>
    <w:p w:rsidR="001210D4" w:rsidRDefault="001210D4">
      <w:pPr>
        <w:pStyle w:val="ConsPlusNormal"/>
        <w:spacing w:before="220"/>
        <w:ind w:firstLine="540"/>
        <w:jc w:val="both"/>
      </w:pPr>
      <w:r>
        <w:t>В целях изучения рынка ипотечных программ участники Государственной программы и члены их семей могут использовать информационный портал "Сахалин. Бизнес" по адресу: http://www.sakhalin.biz, раздел "Каталог", подраздел "Банки".</w:t>
      </w:r>
    </w:p>
    <w:p w:rsidR="001210D4" w:rsidRDefault="001210D4">
      <w:pPr>
        <w:pStyle w:val="ConsPlusNormal"/>
        <w:jc w:val="center"/>
      </w:pPr>
    </w:p>
    <w:p w:rsidR="001210D4" w:rsidRDefault="001210D4">
      <w:pPr>
        <w:pStyle w:val="ConsPlusTitle"/>
        <w:jc w:val="center"/>
        <w:outlineLvl w:val="4"/>
      </w:pPr>
      <w:r>
        <w:t>2.2.7. Приобретение земельных участков</w:t>
      </w:r>
    </w:p>
    <w:p w:rsidR="001210D4" w:rsidRDefault="001210D4">
      <w:pPr>
        <w:pStyle w:val="ConsPlusNormal"/>
        <w:jc w:val="center"/>
      </w:pPr>
    </w:p>
    <w:p w:rsidR="001210D4" w:rsidRDefault="001210D4">
      <w:pPr>
        <w:pStyle w:val="ConsPlusNormal"/>
        <w:ind w:firstLine="540"/>
        <w:jc w:val="both"/>
      </w:pPr>
      <w:r>
        <w:t>Порядок приобретения (получения) земельного(ых) участка(ов) участниками Государственной программы осуществляется в соответствии с федеральными нормативными правовыми актами:</w:t>
      </w:r>
    </w:p>
    <w:p w:rsidR="001210D4" w:rsidRDefault="001210D4">
      <w:pPr>
        <w:pStyle w:val="ConsPlusNormal"/>
        <w:spacing w:before="220"/>
        <w:ind w:firstLine="540"/>
        <w:jc w:val="both"/>
      </w:pPr>
      <w:r>
        <w:t xml:space="preserve">- Земельный </w:t>
      </w:r>
      <w:hyperlink r:id="rId50" w:history="1">
        <w:r>
          <w:rPr>
            <w:color w:val="0000FF"/>
          </w:rPr>
          <w:t>кодекс</w:t>
        </w:r>
      </w:hyperlink>
      <w:r>
        <w:t xml:space="preserve"> Российской Федерации от 25 октября 2001 года N 136-ФЗ;</w:t>
      </w:r>
    </w:p>
    <w:p w:rsidR="001210D4" w:rsidRDefault="001210D4">
      <w:pPr>
        <w:pStyle w:val="ConsPlusNormal"/>
        <w:spacing w:before="220"/>
        <w:ind w:firstLine="540"/>
        <w:jc w:val="both"/>
      </w:pPr>
      <w:r>
        <w:t xml:space="preserve">- Гражданский </w:t>
      </w:r>
      <w:hyperlink r:id="rId51" w:history="1">
        <w:r>
          <w:rPr>
            <w:color w:val="0000FF"/>
          </w:rPr>
          <w:t>кодекс</w:t>
        </w:r>
      </w:hyperlink>
      <w:r>
        <w:t xml:space="preserve"> Российской Федерации (часть первая) от 30 ноября 1994 года N 51-ФЗ;</w:t>
      </w:r>
    </w:p>
    <w:p w:rsidR="001210D4" w:rsidRDefault="001210D4">
      <w:pPr>
        <w:pStyle w:val="ConsPlusNormal"/>
        <w:spacing w:before="220"/>
        <w:ind w:firstLine="540"/>
        <w:jc w:val="both"/>
      </w:pPr>
      <w:r>
        <w:t xml:space="preserve">- Гражданский </w:t>
      </w:r>
      <w:hyperlink r:id="rId52" w:history="1">
        <w:r>
          <w:rPr>
            <w:color w:val="0000FF"/>
          </w:rPr>
          <w:t>кодекс</w:t>
        </w:r>
      </w:hyperlink>
      <w:r>
        <w:t xml:space="preserve"> Российской Федерации (часть вторая) от 26 января 1996 года N 14-ФЗ;</w:t>
      </w:r>
    </w:p>
    <w:p w:rsidR="001210D4" w:rsidRDefault="001210D4">
      <w:pPr>
        <w:pStyle w:val="ConsPlusNormal"/>
        <w:spacing w:before="220"/>
        <w:ind w:firstLine="540"/>
        <w:jc w:val="both"/>
      </w:pPr>
      <w:r>
        <w:t xml:space="preserve">- Гражданский </w:t>
      </w:r>
      <w:hyperlink r:id="rId53" w:history="1">
        <w:r>
          <w:rPr>
            <w:color w:val="0000FF"/>
          </w:rPr>
          <w:t>кодекс</w:t>
        </w:r>
      </w:hyperlink>
      <w:r>
        <w:t xml:space="preserve"> Российской Федерации (часть третья) от 26 ноября 2001 года N 146-ФЗ;</w:t>
      </w:r>
    </w:p>
    <w:p w:rsidR="001210D4" w:rsidRDefault="001210D4">
      <w:pPr>
        <w:pStyle w:val="ConsPlusNormal"/>
        <w:spacing w:before="220"/>
        <w:ind w:firstLine="540"/>
        <w:jc w:val="both"/>
      </w:pPr>
      <w:r>
        <w:t xml:space="preserve">- Федеральный </w:t>
      </w:r>
      <w:hyperlink r:id="rId54" w:history="1">
        <w:r>
          <w:rPr>
            <w:color w:val="0000FF"/>
          </w:rPr>
          <w:t>закон</w:t>
        </w:r>
      </w:hyperlink>
      <w:r>
        <w:t xml:space="preserve"> от 18 июня 2001 года N 78-ФЗ "О землеустройстве";</w:t>
      </w:r>
    </w:p>
    <w:p w:rsidR="001210D4" w:rsidRDefault="001210D4">
      <w:pPr>
        <w:pStyle w:val="ConsPlusNormal"/>
        <w:spacing w:before="220"/>
        <w:ind w:firstLine="540"/>
        <w:jc w:val="both"/>
      </w:pPr>
      <w:r>
        <w:t xml:space="preserve">- Федеральный </w:t>
      </w:r>
      <w:hyperlink r:id="rId55" w:history="1">
        <w:r>
          <w:rPr>
            <w:color w:val="0000FF"/>
          </w:rPr>
          <w:t>закон</w:t>
        </w:r>
      </w:hyperlink>
      <w:r>
        <w:t xml:space="preserve"> от 21 июля 1997 года N 122-ФЗ "О государственной регистрации прав на недвижимое имущество и сделок с ним";</w:t>
      </w:r>
    </w:p>
    <w:p w:rsidR="001210D4" w:rsidRDefault="001210D4">
      <w:pPr>
        <w:pStyle w:val="ConsPlusNormal"/>
        <w:spacing w:before="220"/>
        <w:ind w:firstLine="540"/>
        <w:jc w:val="both"/>
      </w:pPr>
      <w:r>
        <w:t xml:space="preserve">- Федеральный </w:t>
      </w:r>
      <w:hyperlink r:id="rId56" w:history="1">
        <w:r>
          <w:rPr>
            <w:color w:val="0000FF"/>
          </w:rPr>
          <w:t>закон</w:t>
        </w:r>
      </w:hyperlink>
      <w:r>
        <w:t xml:space="preserve"> от 24 июля 2007 года N 221-ФЗ "О государственном кадастре недвижимости";</w:t>
      </w:r>
    </w:p>
    <w:p w:rsidR="001210D4" w:rsidRDefault="001210D4">
      <w:pPr>
        <w:pStyle w:val="ConsPlusNormal"/>
        <w:spacing w:before="220"/>
        <w:ind w:firstLine="540"/>
        <w:jc w:val="both"/>
      </w:pPr>
      <w:r>
        <w:t xml:space="preserve">- Федеральный </w:t>
      </w:r>
      <w:hyperlink r:id="rId57" w:history="1">
        <w:r>
          <w:rPr>
            <w:color w:val="0000FF"/>
          </w:rPr>
          <w:t>закон</w:t>
        </w:r>
      </w:hyperlink>
      <w:r>
        <w:t xml:space="preserve"> от 15 апреля 1998 года N 66-ФЗ "О садоводческих, огороднических и дачных некоммерческих объединениях граждан".</w:t>
      </w:r>
    </w:p>
    <w:p w:rsidR="001210D4" w:rsidRDefault="001210D4">
      <w:pPr>
        <w:pStyle w:val="ConsPlusNormal"/>
        <w:spacing w:before="220"/>
        <w:ind w:firstLine="540"/>
        <w:jc w:val="both"/>
      </w:pPr>
      <w:r>
        <w:t xml:space="preserve">В соответствии с Федеральным </w:t>
      </w:r>
      <w:hyperlink r:id="rId58" w:history="1">
        <w:r>
          <w:rPr>
            <w:color w:val="0000FF"/>
          </w:rPr>
          <w:t>законом</w:t>
        </w:r>
      </w:hyperlink>
      <w:r>
        <w:t xml:space="preserve"> от 1 мая 2016 года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участники Государственной программы и члены их семей вправе подать заявление о предоставлении земельного участка в безвозмездное пользование с целью получения одного гектара земли.</w:t>
      </w:r>
    </w:p>
    <w:p w:rsidR="001210D4" w:rsidRDefault="001210D4">
      <w:pPr>
        <w:pStyle w:val="ConsPlusNormal"/>
        <w:spacing w:before="220"/>
        <w:ind w:firstLine="540"/>
        <w:jc w:val="both"/>
      </w:pPr>
      <w:r>
        <w:t xml:space="preserve">Правительством Сахалинской области разработаны информационные и финансовые меры государственной поддержки граждан - получателей "Дальневосточного гектара" (утверждены </w:t>
      </w:r>
      <w:hyperlink r:id="rId59" w:history="1">
        <w:r>
          <w:rPr>
            <w:color w:val="0000FF"/>
          </w:rPr>
          <w:t>распоряжением</w:t>
        </w:r>
      </w:hyperlink>
      <w:r>
        <w:t xml:space="preserve"> Правительства Сахалинской области от 24 июля 2017 года N 417-р "О мерах государственной поддержки, предоставляемых в Сахалинской области гражданам - получателям 1 гектара земли в рамках реализации Федерального закона от 01.05.2016 N 119-ФЗ "Об особенностях предоставления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1210D4" w:rsidRDefault="001210D4">
      <w:pPr>
        <w:pStyle w:val="ConsPlusNormal"/>
        <w:spacing w:before="220"/>
        <w:ind w:firstLine="540"/>
        <w:jc w:val="both"/>
      </w:pPr>
      <w:r>
        <w:t xml:space="preserve">Ознакомиться с подробностями о действующих мерах поддержки, а также заполнить заявление на предоставление одного гектара земли можно на информационном портале Агентства </w:t>
      </w:r>
      <w:r>
        <w:lastRenderedPageBreak/>
        <w:t>по развитию человеческого капитала на Дальнем Востоке http://navostok.info.</w:t>
      </w:r>
    </w:p>
    <w:p w:rsidR="001210D4" w:rsidRDefault="001210D4">
      <w:pPr>
        <w:pStyle w:val="ConsPlusNormal"/>
        <w:ind w:firstLine="540"/>
        <w:jc w:val="both"/>
      </w:pPr>
    </w:p>
    <w:p w:rsidR="001210D4" w:rsidRDefault="001210D4">
      <w:pPr>
        <w:pStyle w:val="ConsPlusTitle"/>
        <w:jc w:val="center"/>
        <w:outlineLvl w:val="4"/>
      </w:pPr>
      <w:r>
        <w:t>Контактная информация:</w:t>
      </w:r>
    </w:p>
    <w:p w:rsidR="001210D4" w:rsidRDefault="001210D4">
      <w:pPr>
        <w:pStyle w:val="ConsPlusNormal"/>
        <w:jc w:val="center"/>
      </w:pPr>
    </w:p>
    <w:p w:rsidR="001210D4" w:rsidRDefault="001210D4">
      <w:pPr>
        <w:pStyle w:val="ConsPlusTitle"/>
        <w:jc w:val="center"/>
        <w:outlineLvl w:val="5"/>
      </w:pPr>
      <w:r>
        <w:t>Управление по вопросам миграции УМВД России</w:t>
      </w:r>
    </w:p>
    <w:p w:rsidR="001210D4" w:rsidRDefault="001210D4">
      <w:pPr>
        <w:pStyle w:val="ConsPlusTitle"/>
        <w:jc w:val="center"/>
      </w:pPr>
      <w:r>
        <w:t>по Сахалинской области</w:t>
      </w:r>
    </w:p>
    <w:p w:rsidR="001210D4" w:rsidRDefault="001210D4">
      <w:pPr>
        <w:pStyle w:val="ConsPlusTitle"/>
        <w:jc w:val="center"/>
      </w:pPr>
      <w:r>
        <w:t>г. Южно-Сахалинск,</w:t>
      </w:r>
    </w:p>
    <w:p w:rsidR="001210D4" w:rsidRDefault="001210D4">
      <w:pPr>
        <w:pStyle w:val="ConsPlusTitle"/>
        <w:jc w:val="center"/>
      </w:pPr>
      <w:r>
        <w:t>пр. Мира, N 56/6,</w:t>
      </w:r>
    </w:p>
    <w:p w:rsidR="001210D4" w:rsidRDefault="001210D4">
      <w:pPr>
        <w:pStyle w:val="ConsPlusTitle"/>
        <w:jc w:val="center"/>
      </w:pPr>
      <w:r>
        <w:t>тел.: 8(4242) 780-523,</w:t>
      </w:r>
    </w:p>
    <w:p w:rsidR="001210D4" w:rsidRDefault="001210D4">
      <w:pPr>
        <w:pStyle w:val="ConsPlusTitle"/>
        <w:jc w:val="center"/>
      </w:pPr>
      <w:r>
        <w:t>www.65.мвд.рф</w:t>
      </w:r>
    </w:p>
    <w:p w:rsidR="001210D4" w:rsidRDefault="001210D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3174"/>
        <w:gridCol w:w="3004"/>
      </w:tblGrid>
      <w:tr w:rsidR="001210D4">
        <w:tc>
          <w:tcPr>
            <w:tcW w:w="9069" w:type="dxa"/>
            <w:gridSpan w:val="3"/>
          </w:tcPr>
          <w:p w:rsidR="001210D4" w:rsidRDefault="001210D4">
            <w:pPr>
              <w:pStyle w:val="ConsPlusNormal"/>
              <w:jc w:val="center"/>
            </w:pPr>
            <w:r>
              <w:t>Территориальные подразделения по вопросам миграции УМВД России по Сахалинской области</w:t>
            </w:r>
          </w:p>
        </w:tc>
      </w:tr>
      <w:tr w:rsidR="001210D4">
        <w:tc>
          <w:tcPr>
            <w:tcW w:w="2891" w:type="dxa"/>
          </w:tcPr>
          <w:p w:rsidR="001210D4" w:rsidRDefault="001210D4">
            <w:pPr>
              <w:pStyle w:val="ConsPlusNormal"/>
            </w:pPr>
            <w:r>
              <w:t>г. Южно-Сахалинск</w:t>
            </w:r>
          </w:p>
        </w:tc>
        <w:tc>
          <w:tcPr>
            <w:tcW w:w="3174" w:type="dxa"/>
          </w:tcPr>
          <w:p w:rsidR="001210D4" w:rsidRDefault="001210D4">
            <w:pPr>
              <w:pStyle w:val="ConsPlusNormal"/>
            </w:pPr>
            <w:r>
              <w:t>пр. Победы, 6а</w:t>
            </w:r>
          </w:p>
        </w:tc>
        <w:tc>
          <w:tcPr>
            <w:tcW w:w="3004" w:type="dxa"/>
          </w:tcPr>
          <w:p w:rsidR="001210D4" w:rsidRDefault="001210D4">
            <w:pPr>
              <w:pStyle w:val="ConsPlusNormal"/>
              <w:jc w:val="center"/>
            </w:pPr>
            <w:r>
              <w:t>8(4242) 780527</w:t>
            </w:r>
          </w:p>
        </w:tc>
      </w:tr>
      <w:tr w:rsidR="001210D4">
        <w:tc>
          <w:tcPr>
            <w:tcW w:w="2891" w:type="dxa"/>
          </w:tcPr>
          <w:p w:rsidR="001210D4" w:rsidRDefault="001210D4">
            <w:pPr>
              <w:pStyle w:val="ConsPlusNormal"/>
            </w:pPr>
            <w:r>
              <w:t>г. Александровск-Сахалинский</w:t>
            </w:r>
          </w:p>
        </w:tc>
        <w:tc>
          <w:tcPr>
            <w:tcW w:w="3174" w:type="dxa"/>
          </w:tcPr>
          <w:p w:rsidR="001210D4" w:rsidRDefault="001210D4">
            <w:pPr>
              <w:pStyle w:val="ConsPlusNormal"/>
            </w:pPr>
            <w:r>
              <w:t>ул. Рабочая, 8</w:t>
            </w:r>
          </w:p>
        </w:tc>
        <w:tc>
          <w:tcPr>
            <w:tcW w:w="3004" w:type="dxa"/>
          </w:tcPr>
          <w:p w:rsidR="001210D4" w:rsidRDefault="001210D4">
            <w:pPr>
              <w:pStyle w:val="ConsPlusNormal"/>
              <w:jc w:val="center"/>
            </w:pPr>
            <w:r>
              <w:t>8(424 34) 42498</w:t>
            </w:r>
          </w:p>
        </w:tc>
      </w:tr>
      <w:tr w:rsidR="001210D4">
        <w:tc>
          <w:tcPr>
            <w:tcW w:w="2891" w:type="dxa"/>
          </w:tcPr>
          <w:p w:rsidR="001210D4" w:rsidRDefault="001210D4">
            <w:pPr>
              <w:pStyle w:val="ConsPlusNormal"/>
            </w:pPr>
            <w:r>
              <w:t>г. Анива</w:t>
            </w:r>
          </w:p>
        </w:tc>
        <w:tc>
          <w:tcPr>
            <w:tcW w:w="3174" w:type="dxa"/>
          </w:tcPr>
          <w:p w:rsidR="001210D4" w:rsidRDefault="001210D4">
            <w:pPr>
              <w:pStyle w:val="ConsPlusNormal"/>
            </w:pPr>
            <w:r>
              <w:t>ул. Калинина, 59, помещение N 1</w:t>
            </w:r>
          </w:p>
        </w:tc>
        <w:tc>
          <w:tcPr>
            <w:tcW w:w="3004" w:type="dxa"/>
          </w:tcPr>
          <w:p w:rsidR="001210D4" w:rsidRDefault="001210D4">
            <w:pPr>
              <w:pStyle w:val="ConsPlusNormal"/>
              <w:jc w:val="center"/>
            </w:pPr>
            <w:r>
              <w:t>8(424 41) 41349</w:t>
            </w:r>
          </w:p>
        </w:tc>
      </w:tr>
      <w:tr w:rsidR="001210D4">
        <w:tc>
          <w:tcPr>
            <w:tcW w:w="2891" w:type="dxa"/>
          </w:tcPr>
          <w:p w:rsidR="001210D4" w:rsidRDefault="001210D4">
            <w:pPr>
              <w:pStyle w:val="ConsPlusNormal"/>
            </w:pPr>
            <w:r>
              <w:t>г. Долинск</w:t>
            </w:r>
          </w:p>
        </w:tc>
        <w:tc>
          <w:tcPr>
            <w:tcW w:w="3174" w:type="dxa"/>
          </w:tcPr>
          <w:p w:rsidR="001210D4" w:rsidRDefault="001210D4">
            <w:pPr>
              <w:pStyle w:val="ConsPlusNormal"/>
            </w:pPr>
            <w:r>
              <w:t>ул. Комсомольская, 27</w:t>
            </w:r>
          </w:p>
        </w:tc>
        <w:tc>
          <w:tcPr>
            <w:tcW w:w="3004" w:type="dxa"/>
          </w:tcPr>
          <w:p w:rsidR="001210D4" w:rsidRDefault="001210D4">
            <w:pPr>
              <w:pStyle w:val="ConsPlusNormal"/>
              <w:jc w:val="center"/>
            </w:pPr>
            <w:r>
              <w:t>8(424 42) 26596; 27152</w:t>
            </w:r>
          </w:p>
        </w:tc>
      </w:tr>
      <w:tr w:rsidR="001210D4">
        <w:tc>
          <w:tcPr>
            <w:tcW w:w="2891" w:type="dxa"/>
          </w:tcPr>
          <w:p w:rsidR="001210D4" w:rsidRDefault="001210D4">
            <w:pPr>
              <w:pStyle w:val="ConsPlusNormal"/>
            </w:pPr>
            <w:r>
              <w:t>г. Корсаков</w:t>
            </w:r>
          </w:p>
        </w:tc>
        <w:tc>
          <w:tcPr>
            <w:tcW w:w="3174" w:type="dxa"/>
          </w:tcPr>
          <w:p w:rsidR="001210D4" w:rsidRDefault="001210D4">
            <w:pPr>
              <w:pStyle w:val="ConsPlusNormal"/>
            </w:pPr>
            <w:r>
              <w:t>ул. Окружная, 4</w:t>
            </w:r>
          </w:p>
        </w:tc>
        <w:tc>
          <w:tcPr>
            <w:tcW w:w="3004" w:type="dxa"/>
          </w:tcPr>
          <w:p w:rsidR="001210D4" w:rsidRDefault="001210D4">
            <w:pPr>
              <w:pStyle w:val="ConsPlusNormal"/>
              <w:jc w:val="center"/>
            </w:pPr>
            <w:r>
              <w:t>8(424 35) 21691; 23830</w:t>
            </w:r>
          </w:p>
        </w:tc>
      </w:tr>
      <w:tr w:rsidR="001210D4">
        <w:tc>
          <w:tcPr>
            <w:tcW w:w="2891" w:type="dxa"/>
          </w:tcPr>
          <w:p w:rsidR="001210D4" w:rsidRDefault="001210D4">
            <w:pPr>
              <w:pStyle w:val="ConsPlusNormal"/>
            </w:pPr>
            <w:r>
              <w:t>г. Курильск</w:t>
            </w:r>
          </w:p>
        </w:tc>
        <w:tc>
          <w:tcPr>
            <w:tcW w:w="3174" w:type="dxa"/>
          </w:tcPr>
          <w:p w:rsidR="001210D4" w:rsidRDefault="001210D4">
            <w:pPr>
              <w:pStyle w:val="ConsPlusNormal"/>
            </w:pPr>
            <w:r>
              <w:t>ул. Евдокимова, 5</w:t>
            </w:r>
          </w:p>
        </w:tc>
        <w:tc>
          <w:tcPr>
            <w:tcW w:w="3004" w:type="dxa"/>
          </w:tcPr>
          <w:p w:rsidR="001210D4" w:rsidRDefault="001210D4">
            <w:pPr>
              <w:pStyle w:val="ConsPlusNormal"/>
              <w:jc w:val="center"/>
            </w:pPr>
            <w:r>
              <w:t>8(424 54) 42602</w:t>
            </w:r>
          </w:p>
        </w:tc>
      </w:tr>
      <w:tr w:rsidR="001210D4">
        <w:tc>
          <w:tcPr>
            <w:tcW w:w="2891" w:type="dxa"/>
          </w:tcPr>
          <w:p w:rsidR="001210D4" w:rsidRDefault="001210D4">
            <w:pPr>
              <w:pStyle w:val="ConsPlusNormal"/>
            </w:pPr>
            <w:r>
              <w:t>г. Макаров</w:t>
            </w:r>
          </w:p>
        </w:tc>
        <w:tc>
          <w:tcPr>
            <w:tcW w:w="3174" w:type="dxa"/>
          </w:tcPr>
          <w:p w:rsidR="001210D4" w:rsidRDefault="001210D4">
            <w:pPr>
              <w:pStyle w:val="ConsPlusNormal"/>
            </w:pPr>
            <w:r>
              <w:t>ул. Ленинградская, 5</w:t>
            </w:r>
          </w:p>
        </w:tc>
        <w:tc>
          <w:tcPr>
            <w:tcW w:w="3004" w:type="dxa"/>
          </w:tcPr>
          <w:p w:rsidR="001210D4" w:rsidRDefault="001210D4">
            <w:pPr>
              <w:pStyle w:val="ConsPlusNormal"/>
              <w:jc w:val="center"/>
            </w:pPr>
            <w:r>
              <w:t>8(424 43) 52554</w:t>
            </w:r>
          </w:p>
        </w:tc>
      </w:tr>
      <w:tr w:rsidR="001210D4">
        <w:tc>
          <w:tcPr>
            <w:tcW w:w="2891" w:type="dxa"/>
          </w:tcPr>
          <w:p w:rsidR="001210D4" w:rsidRDefault="001210D4">
            <w:pPr>
              <w:pStyle w:val="ConsPlusNormal"/>
            </w:pPr>
            <w:r>
              <w:t>г. Невельск</w:t>
            </w:r>
          </w:p>
        </w:tc>
        <w:tc>
          <w:tcPr>
            <w:tcW w:w="3174" w:type="dxa"/>
          </w:tcPr>
          <w:p w:rsidR="001210D4" w:rsidRDefault="001210D4">
            <w:pPr>
              <w:pStyle w:val="ConsPlusNormal"/>
            </w:pPr>
            <w:r>
              <w:t>ул. Советская, 52б</w:t>
            </w:r>
          </w:p>
        </w:tc>
        <w:tc>
          <w:tcPr>
            <w:tcW w:w="3004" w:type="dxa"/>
          </w:tcPr>
          <w:p w:rsidR="001210D4" w:rsidRDefault="001210D4">
            <w:pPr>
              <w:pStyle w:val="ConsPlusNormal"/>
              <w:jc w:val="center"/>
            </w:pPr>
            <w:r>
              <w:t>8(424 36) 61615</w:t>
            </w:r>
          </w:p>
        </w:tc>
      </w:tr>
      <w:tr w:rsidR="001210D4">
        <w:tc>
          <w:tcPr>
            <w:tcW w:w="2891" w:type="dxa"/>
          </w:tcPr>
          <w:p w:rsidR="001210D4" w:rsidRDefault="001210D4">
            <w:pPr>
              <w:pStyle w:val="ConsPlusNormal"/>
            </w:pPr>
            <w:r>
              <w:t>п. Ноглики</w:t>
            </w:r>
          </w:p>
        </w:tc>
        <w:tc>
          <w:tcPr>
            <w:tcW w:w="3174" w:type="dxa"/>
          </w:tcPr>
          <w:p w:rsidR="001210D4" w:rsidRDefault="001210D4">
            <w:pPr>
              <w:pStyle w:val="ConsPlusNormal"/>
            </w:pPr>
            <w:r>
              <w:t>ул. Советская, 25</w:t>
            </w:r>
          </w:p>
        </w:tc>
        <w:tc>
          <w:tcPr>
            <w:tcW w:w="3004" w:type="dxa"/>
          </w:tcPr>
          <w:p w:rsidR="001210D4" w:rsidRDefault="001210D4">
            <w:pPr>
              <w:pStyle w:val="ConsPlusNormal"/>
              <w:jc w:val="center"/>
            </w:pPr>
            <w:r>
              <w:t>8(424 44) 97429</w:t>
            </w:r>
          </w:p>
        </w:tc>
      </w:tr>
      <w:tr w:rsidR="001210D4">
        <w:tc>
          <w:tcPr>
            <w:tcW w:w="2891" w:type="dxa"/>
          </w:tcPr>
          <w:p w:rsidR="001210D4" w:rsidRDefault="001210D4">
            <w:pPr>
              <w:pStyle w:val="ConsPlusNormal"/>
            </w:pPr>
            <w:r>
              <w:t>г. Оха</w:t>
            </w:r>
          </w:p>
        </w:tc>
        <w:tc>
          <w:tcPr>
            <w:tcW w:w="3174" w:type="dxa"/>
          </w:tcPr>
          <w:p w:rsidR="001210D4" w:rsidRDefault="001210D4">
            <w:pPr>
              <w:pStyle w:val="ConsPlusNormal"/>
            </w:pPr>
            <w:r>
              <w:t>ул. Красных партизан, 15</w:t>
            </w:r>
          </w:p>
        </w:tc>
        <w:tc>
          <w:tcPr>
            <w:tcW w:w="3004" w:type="dxa"/>
          </w:tcPr>
          <w:p w:rsidR="001210D4" w:rsidRDefault="001210D4">
            <w:pPr>
              <w:pStyle w:val="ConsPlusNormal"/>
              <w:jc w:val="center"/>
            </w:pPr>
            <w:r>
              <w:t>8(424 37) 25751</w:t>
            </w:r>
          </w:p>
        </w:tc>
      </w:tr>
      <w:tr w:rsidR="001210D4">
        <w:tc>
          <w:tcPr>
            <w:tcW w:w="2891" w:type="dxa"/>
          </w:tcPr>
          <w:p w:rsidR="001210D4" w:rsidRDefault="001210D4">
            <w:pPr>
              <w:pStyle w:val="ConsPlusNormal"/>
            </w:pPr>
            <w:r>
              <w:t>г. Поронайск</w:t>
            </w:r>
          </w:p>
        </w:tc>
        <w:tc>
          <w:tcPr>
            <w:tcW w:w="3174" w:type="dxa"/>
          </w:tcPr>
          <w:p w:rsidR="001210D4" w:rsidRDefault="001210D4">
            <w:pPr>
              <w:pStyle w:val="ConsPlusNormal"/>
            </w:pPr>
            <w:r>
              <w:t>ул. Сахалинская, 9</w:t>
            </w:r>
          </w:p>
        </w:tc>
        <w:tc>
          <w:tcPr>
            <w:tcW w:w="3004" w:type="dxa"/>
          </w:tcPr>
          <w:p w:rsidR="001210D4" w:rsidRDefault="001210D4">
            <w:pPr>
              <w:pStyle w:val="ConsPlusNormal"/>
              <w:jc w:val="center"/>
            </w:pPr>
            <w:r>
              <w:t>8(424 31) 50307</w:t>
            </w:r>
          </w:p>
        </w:tc>
      </w:tr>
      <w:tr w:rsidR="001210D4">
        <w:tc>
          <w:tcPr>
            <w:tcW w:w="2891" w:type="dxa"/>
          </w:tcPr>
          <w:p w:rsidR="001210D4" w:rsidRDefault="001210D4">
            <w:pPr>
              <w:pStyle w:val="ConsPlusNormal"/>
            </w:pPr>
            <w:r>
              <w:t>г. Северо-Курильск</w:t>
            </w:r>
          </w:p>
        </w:tc>
        <w:tc>
          <w:tcPr>
            <w:tcW w:w="3174" w:type="dxa"/>
          </w:tcPr>
          <w:p w:rsidR="001210D4" w:rsidRDefault="001210D4">
            <w:pPr>
              <w:pStyle w:val="ConsPlusNormal"/>
            </w:pPr>
            <w:r>
              <w:t>ул. Шутова, 19</w:t>
            </w:r>
          </w:p>
        </w:tc>
        <w:tc>
          <w:tcPr>
            <w:tcW w:w="3004" w:type="dxa"/>
          </w:tcPr>
          <w:p w:rsidR="001210D4" w:rsidRDefault="001210D4">
            <w:pPr>
              <w:pStyle w:val="ConsPlusNormal"/>
              <w:jc w:val="center"/>
            </w:pPr>
            <w:r>
              <w:t>8(424 53) 21171</w:t>
            </w:r>
          </w:p>
        </w:tc>
      </w:tr>
      <w:tr w:rsidR="001210D4">
        <w:tc>
          <w:tcPr>
            <w:tcW w:w="2891" w:type="dxa"/>
          </w:tcPr>
          <w:p w:rsidR="001210D4" w:rsidRDefault="001210D4">
            <w:pPr>
              <w:pStyle w:val="ConsPlusNormal"/>
            </w:pPr>
            <w:r>
              <w:t>п. Смирных</w:t>
            </w:r>
          </w:p>
        </w:tc>
        <w:tc>
          <w:tcPr>
            <w:tcW w:w="3174" w:type="dxa"/>
          </w:tcPr>
          <w:p w:rsidR="001210D4" w:rsidRDefault="001210D4">
            <w:pPr>
              <w:pStyle w:val="ConsPlusNormal"/>
            </w:pPr>
            <w:r>
              <w:t>ул. 8 Марта, 25</w:t>
            </w:r>
          </w:p>
        </w:tc>
        <w:tc>
          <w:tcPr>
            <w:tcW w:w="3004" w:type="dxa"/>
          </w:tcPr>
          <w:p w:rsidR="001210D4" w:rsidRDefault="001210D4">
            <w:pPr>
              <w:pStyle w:val="ConsPlusNormal"/>
              <w:jc w:val="center"/>
            </w:pPr>
            <w:r>
              <w:t>8(424 52) 42355</w:t>
            </w:r>
          </w:p>
        </w:tc>
      </w:tr>
      <w:tr w:rsidR="001210D4">
        <w:tc>
          <w:tcPr>
            <w:tcW w:w="2891" w:type="dxa"/>
          </w:tcPr>
          <w:p w:rsidR="001210D4" w:rsidRDefault="001210D4">
            <w:pPr>
              <w:pStyle w:val="ConsPlusNormal"/>
            </w:pPr>
            <w:r>
              <w:t>г. Томари</w:t>
            </w:r>
          </w:p>
        </w:tc>
        <w:tc>
          <w:tcPr>
            <w:tcW w:w="3174" w:type="dxa"/>
          </w:tcPr>
          <w:p w:rsidR="001210D4" w:rsidRDefault="001210D4">
            <w:pPr>
              <w:pStyle w:val="ConsPlusNormal"/>
            </w:pPr>
            <w:r>
              <w:t>ул. Дзержинского, 10</w:t>
            </w:r>
          </w:p>
        </w:tc>
        <w:tc>
          <w:tcPr>
            <w:tcW w:w="3004" w:type="dxa"/>
          </w:tcPr>
          <w:p w:rsidR="001210D4" w:rsidRDefault="001210D4">
            <w:pPr>
              <w:pStyle w:val="ConsPlusNormal"/>
              <w:jc w:val="center"/>
            </w:pPr>
            <w:r>
              <w:t>8(424 46) 26407</w:t>
            </w:r>
          </w:p>
        </w:tc>
      </w:tr>
      <w:tr w:rsidR="001210D4">
        <w:tc>
          <w:tcPr>
            <w:tcW w:w="2891" w:type="dxa"/>
          </w:tcPr>
          <w:p w:rsidR="001210D4" w:rsidRDefault="001210D4">
            <w:pPr>
              <w:pStyle w:val="ConsPlusNormal"/>
            </w:pPr>
            <w:r>
              <w:t>п. Тымовск</w:t>
            </w:r>
          </w:p>
        </w:tc>
        <w:tc>
          <w:tcPr>
            <w:tcW w:w="3174" w:type="dxa"/>
          </w:tcPr>
          <w:p w:rsidR="001210D4" w:rsidRDefault="001210D4">
            <w:pPr>
              <w:pStyle w:val="ConsPlusNormal"/>
            </w:pPr>
            <w:r>
              <w:t>ул. Первомайская, 3</w:t>
            </w:r>
          </w:p>
        </w:tc>
        <w:tc>
          <w:tcPr>
            <w:tcW w:w="3004" w:type="dxa"/>
          </w:tcPr>
          <w:p w:rsidR="001210D4" w:rsidRDefault="001210D4">
            <w:pPr>
              <w:pStyle w:val="ConsPlusNormal"/>
              <w:jc w:val="center"/>
            </w:pPr>
            <w:r>
              <w:t>8(424 47) 21357</w:t>
            </w:r>
          </w:p>
        </w:tc>
      </w:tr>
      <w:tr w:rsidR="001210D4">
        <w:tc>
          <w:tcPr>
            <w:tcW w:w="2891" w:type="dxa"/>
          </w:tcPr>
          <w:p w:rsidR="001210D4" w:rsidRDefault="001210D4">
            <w:pPr>
              <w:pStyle w:val="ConsPlusNormal"/>
            </w:pPr>
            <w:r>
              <w:t>г. Углегорск</w:t>
            </w:r>
          </w:p>
        </w:tc>
        <w:tc>
          <w:tcPr>
            <w:tcW w:w="3174" w:type="dxa"/>
          </w:tcPr>
          <w:p w:rsidR="001210D4" w:rsidRDefault="001210D4">
            <w:pPr>
              <w:pStyle w:val="ConsPlusNormal"/>
            </w:pPr>
            <w:r>
              <w:t>ул. Капасина, 15</w:t>
            </w:r>
          </w:p>
        </w:tc>
        <w:tc>
          <w:tcPr>
            <w:tcW w:w="3004" w:type="dxa"/>
          </w:tcPr>
          <w:p w:rsidR="001210D4" w:rsidRDefault="001210D4">
            <w:pPr>
              <w:pStyle w:val="ConsPlusNormal"/>
              <w:jc w:val="center"/>
            </w:pPr>
            <w:r>
              <w:t>8(424 32) 44772; 43480</w:t>
            </w:r>
          </w:p>
        </w:tc>
      </w:tr>
      <w:tr w:rsidR="001210D4">
        <w:tc>
          <w:tcPr>
            <w:tcW w:w="2891" w:type="dxa"/>
          </w:tcPr>
          <w:p w:rsidR="001210D4" w:rsidRDefault="001210D4">
            <w:pPr>
              <w:pStyle w:val="ConsPlusNormal"/>
            </w:pPr>
            <w:r>
              <w:t>г. Холмск</w:t>
            </w:r>
          </w:p>
        </w:tc>
        <w:tc>
          <w:tcPr>
            <w:tcW w:w="3174" w:type="dxa"/>
          </w:tcPr>
          <w:p w:rsidR="001210D4" w:rsidRDefault="001210D4">
            <w:pPr>
              <w:pStyle w:val="ConsPlusNormal"/>
            </w:pPr>
            <w:r>
              <w:t>ул. Советская, 123а</w:t>
            </w:r>
          </w:p>
        </w:tc>
        <w:tc>
          <w:tcPr>
            <w:tcW w:w="3004" w:type="dxa"/>
          </w:tcPr>
          <w:p w:rsidR="001210D4" w:rsidRDefault="001210D4">
            <w:pPr>
              <w:pStyle w:val="ConsPlusNormal"/>
              <w:jc w:val="center"/>
            </w:pPr>
            <w:r>
              <w:t>8(424 33) 20502; 20108</w:t>
            </w:r>
          </w:p>
        </w:tc>
      </w:tr>
      <w:tr w:rsidR="001210D4">
        <w:tc>
          <w:tcPr>
            <w:tcW w:w="2891" w:type="dxa"/>
          </w:tcPr>
          <w:p w:rsidR="001210D4" w:rsidRDefault="001210D4">
            <w:pPr>
              <w:pStyle w:val="ConsPlusNormal"/>
            </w:pPr>
            <w:r>
              <w:t>п. Южно-Курильск</w:t>
            </w:r>
          </w:p>
        </w:tc>
        <w:tc>
          <w:tcPr>
            <w:tcW w:w="3174" w:type="dxa"/>
          </w:tcPr>
          <w:p w:rsidR="001210D4" w:rsidRDefault="001210D4">
            <w:pPr>
              <w:pStyle w:val="ConsPlusNormal"/>
            </w:pPr>
            <w:r>
              <w:t>ул. Гнечко, 8</w:t>
            </w:r>
          </w:p>
        </w:tc>
        <w:tc>
          <w:tcPr>
            <w:tcW w:w="3004" w:type="dxa"/>
          </w:tcPr>
          <w:p w:rsidR="001210D4" w:rsidRDefault="001210D4">
            <w:pPr>
              <w:pStyle w:val="ConsPlusNormal"/>
              <w:jc w:val="center"/>
            </w:pPr>
            <w:r>
              <w:t>8(424 55) 21410</w:t>
            </w:r>
          </w:p>
        </w:tc>
      </w:tr>
    </w:tbl>
    <w:p w:rsidR="001210D4" w:rsidRDefault="001210D4">
      <w:pPr>
        <w:pStyle w:val="ConsPlusNormal"/>
        <w:ind w:firstLine="540"/>
        <w:jc w:val="both"/>
      </w:pPr>
    </w:p>
    <w:p w:rsidR="001210D4" w:rsidRDefault="001210D4">
      <w:pPr>
        <w:pStyle w:val="ConsPlusTitle"/>
        <w:jc w:val="center"/>
        <w:outlineLvl w:val="5"/>
      </w:pPr>
      <w:r>
        <w:t>Агентство по труду и занятости населения Сахалинской области</w:t>
      </w:r>
    </w:p>
    <w:p w:rsidR="001210D4" w:rsidRDefault="001210D4">
      <w:pPr>
        <w:pStyle w:val="ConsPlusTitle"/>
        <w:jc w:val="center"/>
      </w:pPr>
      <w:r>
        <w:t>г. Южно-Сахалинск,</w:t>
      </w:r>
    </w:p>
    <w:p w:rsidR="001210D4" w:rsidRDefault="001210D4">
      <w:pPr>
        <w:pStyle w:val="ConsPlusTitle"/>
        <w:jc w:val="center"/>
      </w:pPr>
      <w:r>
        <w:t>ул. Дзержинского, 23,</w:t>
      </w:r>
    </w:p>
    <w:p w:rsidR="001210D4" w:rsidRDefault="001210D4">
      <w:pPr>
        <w:pStyle w:val="ConsPlusTitle"/>
        <w:jc w:val="center"/>
      </w:pPr>
      <w:r>
        <w:t>тел.: 8(4242) 43-27-46,</w:t>
      </w:r>
    </w:p>
    <w:p w:rsidR="001210D4" w:rsidRDefault="001210D4">
      <w:pPr>
        <w:pStyle w:val="ConsPlusTitle"/>
        <w:jc w:val="center"/>
      </w:pPr>
      <w:r>
        <w:t>http://tzn.sakhalin.gov.ru</w:t>
      </w:r>
    </w:p>
    <w:p w:rsidR="001210D4" w:rsidRDefault="001210D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3174"/>
        <w:gridCol w:w="3004"/>
      </w:tblGrid>
      <w:tr w:rsidR="001210D4">
        <w:tc>
          <w:tcPr>
            <w:tcW w:w="9069" w:type="dxa"/>
            <w:gridSpan w:val="3"/>
          </w:tcPr>
          <w:p w:rsidR="001210D4" w:rsidRDefault="001210D4">
            <w:pPr>
              <w:pStyle w:val="ConsPlusNormal"/>
              <w:jc w:val="center"/>
            </w:pPr>
            <w:r>
              <w:t>Центры занятости населения Сахалинской области</w:t>
            </w:r>
          </w:p>
        </w:tc>
      </w:tr>
      <w:tr w:rsidR="001210D4">
        <w:tc>
          <w:tcPr>
            <w:tcW w:w="2891" w:type="dxa"/>
          </w:tcPr>
          <w:p w:rsidR="001210D4" w:rsidRDefault="001210D4">
            <w:pPr>
              <w:pStyle w:val="ConsPlusNormal"/>
            </w:pPr>
            <w:r>
              <w:t>г. Южно-Сахалинск</w:t>
            </w:r>
          </w:p>
        </w:tc>
        <w:tc>
          <w:tcPr>
            <w:tcW w:w="3174" w:type="dxa"/>
          </w:tcPr>
          <w:p w:rsidR="001210D4" w:rsidRDefault="001210D4">
            <w:pPr>
              <w:pStyle w:val="ConsPlusNormal"/>
            </w:pPr>
            <w:r>
              <w:t>ул. Ленина, 283а</w:t>
            </w:r>
          </w:p>
        </w:tc>
        <w:tc>
          <w:tcPr>
            <w:tcW w:w="3004" w:type="dxa"/>
          </w:tcPr>
          <w:p w:rsidR="001210D4" w:rsidRDefault="001210D4">
            <w:pPr>
              <w:pStyle w:val="ConsPlusNormal"/>
              <w:jc w:val="center"/>
            </w:pPr>
            <w:r>
              <w:t>(4242) 434443; 433328</w:t>
            </w:r>
          </w:p>
        </w:tc>
      </w:tr>
      <w:tr w:rsidR="001210D4">
        <w:tc>
          <w:tcPr>
            <w:tcW w:w="2891" w:type="dxa"/>
          </w:tcPr>
          <w:p w:rsidR="001210D4" w:rsidRDefault="001210D4">
            <w:pPr>
              <w:pStyle w:val="ConsPlusNormal"/>
            </w:pPr>
            <w:r>
              <w:t>г. Александровск-Сахалинский</w:t>
            </w:r>
          </w:p>
        </w:tc>
        <w:tc>
          <w:tcPr>
            <w:tcW w:w="3174" w:type="dxa"/>
          </w:tcPr>
          <w:p w:rsidR="001210D4" w:rsidRDefault="001210D4">
            <w:pPr>
              <w:pStyle w:val="ConsPlusNormal"/>
            </w:pPr>
            <w:r>
              <w:t>ул. Дзержинского, 25, кв. 41</w:t>
            </w:r>
          </w:p>
        </w:tc>
        <w:tc>
          <w:tcPr>
            <w:tcW w:w="3004" w:type="dxa"/>
          </w:tcPr>
          <w:p w:rsidR="001210D4" w:rsidRDefault="001210D4">
            <w:pPr>
              <w:pStyle w:val="ConsPlusNormal"/>
              <w:jc w:val="center"/>
            </w:pPr>
            <w:r>
              <w:t>(424 34) 45258</w:t>
            </w:r>
          </w:p>
        </w:tc>
      </w:tr>
      <w:tr w:rsidR="001210D4">
        <w:tc>
          <w:tcPr>
            <w:tcW w:w="2891" w:type="dxa"/>
          </w:tcPr>
          <w:p w:rsidR="001210D4" w:rsidRDefault="001210D4">
            <w:pPr>
              <w:pStyle w:val="ConsPlusNormal"/>
            </w:pPr>
            <w:r>
              <w:t>г. Анива</w:t>
            </w:r>
          </w:p>
        </w:tc>
        <w:tc>
          <w:tcPr>
            <w:tcW w:w="3174" w:type="dxa"/>
          </w:tcPr>
          <w:p w:rsidR="001210D4" w:rsidRDefault="001210D4">
            <w:pPr>
              <w:pStyle w:val="ConsPlusNormal"/>
            </w:pPr>
            <w:r>
              <w:t>ул. Ленина, 42</w:t>
            </w:r>
          </w:p>
        </w:tc>
        <w:tc>
          <w:tcPr>
            <w:tcW w:w="3004" w:type="dxa"/>
          </w:tcPr>
          <w:p w:rsidR="001210D4" w:rsidRDefault="001210D4">
            <w:pPr>
              <w:pStyle w:val="ConsPlusNormal"/>
              <w:jc w:val="center"/>
            </w:pPr>
            <w:r>
              <w:t>(424 41) 41353</w:t>
            </w:r>
          </w:p>
        </w:tc>
      </w:tr>
      <w:tr w:rsidR="001210D4">
        <w:tc>
          <w:tcPr>
            <w:tcW w:w="2891" w:type="dxa"/>
          </w:tcPr>
          <w:p w:rsidR="001210D4" w:rsidRDefault="001210D4">
            <w:pPr>
              <w:pStyle w:val="ConsPlusNormal"/>
            </w:pPr>
            <w:r>
              <w:t>г. Долинск</w:t>
            </w:r>
          </w:p>
        </w:tc>
        <w:tc>
          <w:tcPr>
            <w:tcW w:w="3174" w:type="dxa"/>
          </w:tcPr>
          <w:p w:rsidR="001210D4" w:rsidRDefault="001210D4">
            <w:pPr>
              <w:pStyle w:val="ConsPlusNormal"/>
            </w:pPr>
            <w:r>
              <w:t>ул. Владивостокская, 21</w:t>
            </w:r>
          </w:p>
        </w:tc>
        <w:tc>
          <w:tcPr>
            <w:tcW w:w="3004" w:type="dxa"/>
          </w:tcPr>
          <w:p w:rsidR="001210D4" w:rsidRDefault="001210D4">
            <w:pPr>
              <w:pStyle w:val="ConsPlusNormal"/>
              <w:jc w:val="center"/>
            </w:pPr>
            <w:r>
              <w:t>(424 42) 28493; 28490</w:t>
            </w:r>
          </w:p>
        </w:tc>
      </w:tr>
      <w:tr w:rsidR="001210D4">
        <w:tc>
          <w:tcPr>
            <w:tcW w:w="2891" w:type="dxa"/>
          </w:tcPr>
          <w:p w:rsidR="001210D4" w:rsidRDefault="001210D4">
            <w:pPr>
              <w:pStyle w:val="ConsPlusNormal"/>
            </w:pPr>
            <w:r>
              <w:t>г. Корсаков</w:t>
            </w:r>
          </w:p>
        </w:tc>
        <w:tc>
          <w:tcPr>
            <w:tcW w:w="3174" w:type="dxa"/>
          </w:tcPr>
          <w:p w:rsidR="001210D4" w:rsidRDefault="001210D4">
            <w:pPr>
              <w:pStyle w:val="ConsPlusNormal"/>
            </w:pPr>
            <w:r>
              <w:t>ул. Советская, 53</w:t>
            </w:r>
          </w:p>
        </w:tc>
        <w:tc>
          <w:tcPr>
            <w:tcW w:w="3004" w:type="dxa"/>
          </w:tcPr>
          <w:p w:rsidR="001210D4" w:rsidRDefault="001210D4">
            <w:pPr>
              <w:pStyle w:val="ConsPlusNormal"/>
              <w:jc w:val="center"/>
            </w:pPr>
            <w:r>
              <w:t>(424 35) 40086</w:t>
            </w:r>
          </w:p>
        </w:tc>
      </w:tr>
      <w:tr w:rsidR="001210D4">
        <w:tc>
          <w:tcPr>
            <w:tcW w:w="2891" w:type="dxa"/>
          </w:tcPr>
          <w:p w:rsidR="001210D4" w:rsidRDefault="001210D4">
            <w:pPr>
              <w:pStyle w:val="ConsPlusNormal"/>
            </w:pPr>
            <w:r>
              <w:t>г. Курильск</w:t>
            </w:r>
          </w:p>
        </w:tc>
        <w:tc>
          <w:tcPr>
            <w:tcW w:w="3174" w:type="dxa"/>
          </w:tcPr>
          <w:p w:rsidR="001210D4" w:rsidRDefault="001210D4">
            <w:pPr>
              <w:pStyle w:val="ConsPlusNormal"/>
            </w:pPr>
            <w:r>
              <w:t>ул. Евдокимова, 36</w:t>
            </w:r>
          </w:p>
        </w:tc>
        <w:tc>
          <w:tcPr>
            <w:tcW w:w="3004" w:type="dxa"/>
          </w:tcPr>
          <w:p w:rsidR="001210D4" w:rsidRDefault="001210D4">
            <w:pPr>
              <w:pStyle w:val="ConsPlusNormal"/>
              <w:jc w:val="center"/>
            </w:pPr>
            <w:r>
              <w:t>(424 54) 42934; 42839; 42722</w:t>
            </w:r>
          </w:p>
        </w:tc>
      </w:tr>
      <w:tr w:rsidR="001210D4">
        <w:tc>
          <w:tcPr>
            <w:tcW w:w="2891" w:type="dxa"/>
          </w:tcPr>
          <w:p w:rsidR="001210D4" w:rsidRDefault="001210D4">
            <w:pPr>
              <w:pStyle w:val="ConsPlusNormal"/>
            </w:pPr>
            <w:r>
              <w:t>г. Макаров</w:t>
            </w:r>
          </w:p>
        </w:tc>
        <w:tc>
          <w:tcPr>
            <w:tcW w:w="3174" w:type="dxa"/>
          </w:tcPr>
          <w:p w:rsidR="001210D4" w:rsidRDefault="001210D4">
            <w:pPr>
              <w:pStyle w:val="ConsPlusNormal"/>
            </w:pPr>
            <w:r>
              <w:t>ул. 50 лет ВЛКСМ, 6</w:t>
            </w:r>
          </w:p>
        </w:tc>
        <w:tc>
          <w:tcPr>
            <w:tcW w:w="3004" w:type="dxa"/>
          </w:tcPr>
          <w:p w:rsidR="001210D4" w:rsidRDefault="001210D4">
            <w:pPr>
              <w:pStyle w:val="ConsPlusNormal"/>
              <w:jc w:val="center"/>
            </w:pPr>
            <w:r>
              <w:t>(424 43) 52795</w:t>
            </w:r>
          </w:p>
        </w:tc>
      </w:tr>
      <w:tr w:rsidR="001210D4">
        <w:tc>
          <w:tcPr>
            <w:tcW w:w="2891" w:type="dxa"/>
          </w:tcPr>
          <w:p w:rsidR="001210D4" w:rsidRDefault="001210D4">
            <w:pPr>
              <w:pStyle w:val="ConsPlusNormal"/>
            </w:pPr>
            <w:r>
              <w:t>г. Невельск</w:t>
            </w:r>
          </w:p>
        </w:tc>
        <w:tc>
          <w:tcPr>
            <w:tcW w:w="3174" w:type="dxa"/>
          </w:tcPr>
          <w:p w:rsidR="001210D4" w:rsidRDefault="001210D4">
            <w:pPr>
              <w:pStyle w:val="ConsPlusNormal"/>
            </w:pPr>
            <w:r>
              <w:t>ул. Ленина, 15</w:t>
            </w:r>
          </w:p>
        </w:tc>
        <w:tc>
          <w:tcPr>
            <w:tcW w:w="3004" w:type="dxa"/>
          </w:tcPr>
          <w:p w:rsidR="001210D4" w:rsidRDefault="001210D4">
            <w:pPr>
              <w:pStyle w:val="ConsPlusNormal"/>
              <w:jc w:val="center"/>
            </w:pPr>
            <w:r>
              <w:t>(424 36) 66217</w:t>
            </w:r>
          </w:p>
        </w:tc>
      </w:tr>
      <w:tr w:rsidR="001210D4">
        <w:tc>
          <w:tcPr>
            <w:tcW w:w="2891" w:type="dxa"/>
          </w:tcPr>
          <w:p w:rsidR="001210D4" w:rsidRDefault="001210D4">
            <w:pPr>
              <w:pStyle w:val="ConsPlusNormal"/>
            </w:pPr>
            <w:r>
              <w:t>п. Ноглики</w:t>
            </w:r>
          </w:p>
        </w:tc>
        <w:tc>
          <w:tcPr>
            <w:tcW w:w="3174" w:type="dxa"/>
          </w:tcPr>
          <w:p w:rsidR="001210D4" w:rsidRDefault="001210D4">
            <w:pPr>
              <w:pStyle w:val="ConsPlusNormal"/>
            </w:pPr>
            <w:r>
              <w:t>ул. Советская, 2, пом. 71</w:t>
            </w:r>
          </w:p>
        </w:tc>
        <w:tc>
          <w:tcPr>
            <w:tcW w:w="3004" w:type="dxa"/>
          </w:tcPr>
          <w:p w:rsidR="001210D4" w:rsidRDefault="001210D4">
            <w:pPr>
              <w:pStyle w:val="ConsPlusNormal"/>
              <w:jc w:val="center"/>
            </w:pPr>
            <w:r>
              <w:t>(424 44) 97773</w:t>
            </w:r>
          </w:p>
        </w:tc>
      </w:tr>
      <w:tr w:rsidR="001210D4">
        <w:tc>
          <w:tcPr>
            <w:tcW w:w="2891" w:type="dxa"/>
          </w:tcPr>
          <w:p w:rsidR="001210D4" w:rsidRDefault="001210D4">
            <w:pPr>
              <w:pStyle w:val="ConsPlusNormal"/>
            </w:pPr>
            <w:r>
              <w:t>г. Оха</w:t>
            </w:r>
          </w:p>
        </w:tc>
        <w:tc>
          <w:tcPr>
            <w:tcW w:w="3174" w:type="dxa"/>
          </w:tcPr>
          <w:p w:rsidR="001210D4" w:rsidRDefault="001210D4">
            <w:pPr>
              <w:pStyle w:val="ConsPlusNormal"/>
            </w:pPr>
            <w:r>
              <w:t>ул. Комсомольская, 2</w:t>
            </w:r>
          </w:p>
        </w:tc>
        <w:tc>
          <w:tcPr>
            <w:tcW w:w="3004" w:type="dxa"/>
          </w:tcPr>
          <w:p w:rsidR="001210D4" w:rsidRDefault="001210D4">
            <w:pPr>
              <w:pStyle w:val="ConsPlusNormal"/>
              <w:jc w:val="center"/>
            </w:pPr>
            <w:r>
              <w:t>(424 37) 32208</w:t>
            </w:r>
          </w:p>
        </w:tc>
      </w:tr>
      <w:tr w:rsidR="001210D4">
        <w:tc>
          <w:tcPr>
            <w:tcW w:w="2891" w:type="dxa"/>
          </w:tcPr>
          <w:p w:rsidR="001210D4" w:rsidRDefault="001210D4">
            <w:pPr>
              <w:pStyle w:val="ConsPlusNormal"/>
            </w:pPr>
            <w:r>
              <w:t>г. Поронайск</w:t>
            </w:r>
          </w:p>
        </w:tc>
        <w:tc>
          <w:tcPr>
            <w:tcW w:w="3174" w:type="dxa"/>
          </w:tcPr>
          <w:p w:rsidR="001210D4" w:rsidRDefault="001210D4">
            <w:pPr>
              <w:pStyle w:val="ConsPlusNormal"/>
            </w:pPr>
            <w:r>
              <w:t>ул. Октябрьская, 44</w:t>
            </w:r>
          </w:p>
        </w:tc>
        <w:tc>
          <w:tcPr>
            <w:tcW w:w="3004" w:type="dxa"/>
          </w:tcPr>
          <w:p w:rsidR="001210D4" w:rsidRDefault="001210D4">
            <w:pPr>
              <w:pStyle w:val="ConsPlusNormal"/>
              <w:jc w:val="center"/>
            </w:pPr>
            <w:r>
              <w:t>(424 31) 43235</w:t>
            </w:r>
          </w:p>
        </w:tc>
      </w:tr>
      <w:tr w:rsidR="001210D4">
        <w:tc>
          <w:tcPr>
            <w:tcW w:w="2891" w:type="dxa"/>
          </w:tcPr>
          <w:p w:rsidR="001210D4" w:rsidRDefault="001210D4">
            <w:pPr>
              <w:pStyle w:val="ConsPlusNormal"/>
            </w:pPr>
            <w:r>
              <w:t>г. Северо-Курильск</w:t>
            </w:r>
          </w:p>
        </w:tc>
        <w:tc>
          <w:tcPr>
            <w:tcW w:w="3174" w:type="dxa"/>
          </w:tcPr>
          <w:p w:rsidR="001210D4" w:rsidRDefault="001210D4">
            <w:pPr>
              <w:pStyle w:val="ConsPlusNormal"/>
            </w:pPr>
            <w:r>
              <w:t>ул. Шутова, 19</w:t>
            </w:r>
          </w:p>
        </w:tc>
        <w:tc>
          <w:tcPr>
            <w:tcW w:w="3004" w:type="dxa"/>
          </w:tcPr>
          <w:p w:rsidR="001210D4" w:rsidRDefault="001210D4">
            <w:pPr>
              <w:pStyle w:val="ConsPlusNormal"/>
              <w:jc w:val="center"/>
            </w:pPr>
            <w:r>
              <w:t>(424 53) 21147; 21453</w:t>
            </w:r>
          </w:p>
        </w:tc>
      </w:tr>
      <w:tr w:rsidR="001210D4">
        <w:tc>
          <w:tcPr>
            <w:tcW w:w="2891" w:type="dxa"/>
          </w:tcPr>
          <w:p w:rsidR="001210D4" w:rsidRDefault="001210D4">
            <w:pPr>
              <w:pStyle w:val="ConsPlusNormal"/>
            </w:pPr>
            <w:r>
              <w:t>п. Смирных</w:t>
            </w:r>
          </w:p>
        </w:tc>
        <w:tc>
          <w:tcPr>
            <w:tcW w:w="3174" w:type="dxa"/>
          </w:tcPr>
          <w:p w:rsidR="001210D4" w:rsidRDefault="001210D4">
            <w:pPr>
              <w:pStyle w:val="ConsPlusNormal"/>
            </w:pPr>
            <w:r>
              <w:t>ул. Пироговая, 4в</w:t>
            </w:r>
          </w:p>
        </w:tc>
        <w:tc>
          <w:tcPr>
            <w:tcW w:w="3004" w:type="dxa"/>
          </w:tcPr>
          <w:p w:rsidR="001210D4" w:rsidRDefault="001210D4">
            <w:pPr>
              <w:pStyle w:val="ConsPlusNormal"/>
              <w:jc w:val="center"/>
            </w:pPr>
            <w:r>
              <w:t>(424 52) 43001</w:t>
            </w:r>
          </w:p>
        </w:tc>
      </w:tr>
      <w:tr w:rsidR="001210D4">
        <w:tc>
          <w:tcPr>
            <w:tcW w:w="2891" w:type="dxa"/>
          </w:tcPr>
          <w:p w:rsidR="001210D4" w:rsidRDefault="001210D4">
            <w:pPr>
              <w:pStyle w:val="ConsPlusNormal"/>
            </w:pPr>
            <w:r>
              <w:t>г. Томари</w:t>
            </w:r>
          </w:p>
        </w:tc>
        <w:tc>
          <w:tcPr>
            <w:tcW w:w="3174" w:type="dxa"/>
          </w:tcPr>
          <w:p w:rsidR="001210D4" w:rsidRDefault="001210D4">
            <w:pPr>
              <w:pStyle w:val="ConsPlusNormal"/>
            </w:pPr>
            <w:r>
              <w:t>ул. Ломоносова, 11а</w:t>
            </w:r>
          </w:p>
        </w:tc>
        <w:tc>
          <w:tcPr>
            <w:tcW w:w="3004" w:type="dxa"/>
          </w:tcPr>
          <w:p w:rsidR="001210D4" w:rsidRDefault="001210D4">
            <w:pPr>
              <w:pStyle w:val="ConsPlusNormal"/>
              <w:jc w:val="center"/>
            </w:pPr>
            <w:r>
              <w:t>(424 46) 26448</w:t>
            </w:r>
          </w:p>
        </w:tc>
      </w:tr>
      <w:tr w:rsidR="001210D4">
        <w:tc>
          <w:tcPr>
            <w:tcW w:w="2891" w:type="dxa"/>
          </w:tcPr>
          <w:p w:rsidR="001210D4" w:rsidRDefault="001210D4">
            <w:pPr>
              <w:pStyle w:val="ConsPlusNormal"/>
            </w:pPr>
            <w:r>
              <w:t>п. Тымовск</w:t>
            </w:r>
          </w:p>
        </w:tc>
        <w:tc>
          <w:tcPr>
            <w:tcW w:w="3174" w:type="dxa"/>
          </w:tcPr>
          <w:p w:rsidR="001210D4" w:rsidRDefault="001210D4">
            <w:pPr>
              <w:pStyle w:val="ConsPlusNormal"/>
            </w:pPr>
            <w:r>
              <w:t>ул. Кировская, 95а</w:t>
            </w:r>
          </w:p>
        </w:tc>
        <w:tc>
          <w:tcPr>
            <w:tcW w:w="3004" w:type="dxa"/>
          </w:tcPr>
          <w:p w:rsidR="001210D4" w:rsidRDefault="001210D4">
            <w:pPr>
              <w:pStyle w:val="ConsPlusNormal"/>
              <w:jc w:val="center"/>
            </w:pPr>
            <w:r>
              <w:t>(424 47) 42106</w:t>
            </w:r>
          </w:p>
        </w:tc>
      </w:tr>
      <w:tr w:rsidR="001210D4">
        <w:tc>
          <w:tcPr>
            <w:tcW w:w="2891" w:type="dxa"/>
          </w:tcPr>
          <w:p w:rsidR="001210D4" w:rsidRDefault="001210D4">
            <w:pPr>
              <w:pStyle w:val="ConsPlusNormal"/>
            </w:pPr>
            <w:r>
              <w:t>г. Углегорск</w:t>
            </w:r>
          </w:p>
        </w:tc>
        <w:tc>
          <w:tcPr>
            <w:tcW w:w="3174" w:type="dxa"/>
          </w:tcPr>
          <w:p w:rsidR="001210D4" w:rsidRDefault="001210D4">
            <w:pPr>
              <w:pStyle w:val="ConsPlusNormal"/>
            </w:pPr>
            <w:r>
              <w:t>ул. Войтинского, 1</w:t>
            </w:r>
          </w:p>
        </w:tc>
        <w:tc>
          <w:tcPr>
            <w:tcW w:w="3004" w:type="dxa"/>
          </w:tcPr>
          <w:p w:rsidR="001210D4" w:rsidRDefault="001210D4">
            <w:pPr>
              <w:pStyle w:val="ConsPlusNormal"/>
              <w:jc w:val="center"/>
            </w:pPr>
            <w:r>
              <w:t>(424 32) 44758</w:t>
            </w:r>
          </w:p>
        </w:tc>
      </w:tr>
      <w:tr w:rsidR="001210D4">
        <w:tc>
          <w:tcPr>
            <w:tcW w:w="2891" w:type="dxa"/>
          </w:tcPr>
          <w:p w:rsidR="001210D4" w:rsidRDefault="001210D4">
            <w:pPr>
              <w:pStyle w:val="ConsPlusNormal"/>
            </w:pPr>
            <w:r>
              <w:t>г. Холмск</w:t>
            </w:r>
          </w:p>
        </w:tc>
        <w:tc>
          <w:tcPr>
            <w:tcW w:w="3174" w:type="dxa"/>
          </w:tcPr>
          <w:p w:rsidR="001210D4" w:rsidRDefault="001210D4">
            <w:pPr>
              <w:pStyle w:val="ConsPlusNormal"/>
            </w:pPr>
            <w:r>
              <w:t>ул. Школьная, 37</w:t>
            </w:r>
          </w:p>
        </w:tc>
        <w:tc>
          <w:tcPr>
            <w:tcW w:w="3004" w:type="dxa"/>
          </w:tcPr>
          <w:p w:rsidR="001210D4" w:rsidRDefault="001210D4">
            <w:pPr>
              <w:pStyle w:val="ConsPlusNormal"/>
              <w:jc w:val="center"/>
            </w:pPr>
            <w:r>
              <w:t>(424 33) 52181; 52000</w:t>
            </w:r>
          </w:p>
        </w:tc>
      </w:tr>
      <w:tr w:rsidR="001210D4">
        <w:tc>
          <w:tcPr>
            <w:tcW w:w="2891" w:type="dxa"/>
          </w:tcPr>
          <w:p w:rsidR="001210D4" w:rsidRDefault="001210D4">
            <w:pPr>
              <w:pStyle w:val="ConsPlusNormal"/>
            </w:pPr>
            <w:r>
              <w:t>п. Южно-Курильск</w:t>
            </w:r>
          </w:p>
        </w:tc>
        <w:tc>
          <w:tcPr>
            <w:tcW w:w="3174" w:type="dxa"/>
          </w:tcPr>
          <w:p w:rsidR="001210D4" w:rsidRDefault="001210D4">
            <w:pPr>
              <w:pStyle w:val="ConsPlusNormal"/>
            </w:pPr>
            <w:r>
              <w:t>ул. 60 лет ВЛКСМ, 12а</w:t>
            </w:r>
          </w:p>
        </w:tc>
        <w:tc>
          <w:tcPr>
            <w:tcW w:w="3004" w:type="dxa"/>
          </w:tcPr>
          <w:p w:rsidR="001210D4" w:rsidRDefault="001210D4">
            <w:pPr>
              <w:pStyle w:val="ConsPlusNormal"/>
              <w:jc w:val="center"/>
            </w:pPr>
            <w:r>
              <w:t>(424 55) 21394</w:t>
            </w:r>
          </w:p>
        </w:tc>
      </w:tr>
    </w:tbl>
    <w:p w:rsidR="001210D4" w:rsidRDefault="001210D4">
      <w:pPr>
        <w:pStyle w:val="ConsPlusNormal"/>
        <w:ind w:firstLine="540"/>
        <w:jc w:val="both"/>
      </w:pPr>
    </w:p>
    <w:p w:rsidR="001210D4" w:rsidRDefault="001210D4">
      <w:pPr>
        <w:pStyle w:val="ConsPlusTitle"/>
        <w:jc w:val="center"/>
        <w:outlineLvl w:val="5"/>
      </w:pPr>
      <w:r>
        <w:t>Министерство социальной защиты Сахалинской области</w:t>
      </w:r>
    </w:p>
    <w:p w:rsidR="001210D4" w:rsidRDefault="001210D4">
      <w:pPr>
        <w:pStyle w:val="ConsPlusTitle"/>
        <w:jc w:val="center"/>
      </w:pPr>
      <w:r>
        <w:t>г. Южно-Сахалинск,</w:t>
      </w:r>
    </w:p>
    <w:p w:rsidR="001210D4" w:rsidRDefault="001210D4">
      <w:pPr>
        <w:pStyle w:val="ConsPlusTitle"/>
        <w:jc w:val="center"/>
      </w:pPr>
      <w:r>
        <w:t>ул. Карла Маркса, 24,</w:t>
      </w:r>
    </w:p>
    <w:p w:rsidR="001210D4" w:rsidRDefault="001210D4">
      <w:pPr>
        <w:pStyle w:val="ConsPlusTitle"/>
        <w:jc w:val="center"/>
      </w:pPr>
      <w:r>
        <w:t>тел.: 8(4242) 670-900,</w:t>
      </w:r>
    </w:p>
    <w:p w:rsidR="001210D4" w:rsidRDefault="001210D4">
      <w:pPr>
        <w:pStyle w:val="ConsPlusTitle"/>
        <w:jc w:val="center"/>
      </w:pPr>
      <w:r>
        <w:t>http://msz.admsakhalin.ru</w:t>
      </w:r>
    </w:p>
    <w:p w:rsidR="001210D4" w:rsidRDefault="001210D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3174"/>
        <w:gridCol w:w="3004"/>
      </w:tblGrid>
      <w:tr w:rsidR="001210D4">
        <w:tc>
          <w:tcPr>
            <w:tcW w:w="9069" w:type="dxa"/>
            <w:gridSpan w:val="3"/>
          </w:tcPr>
          <w:p w:rsidR="001210D4" w:rsidRDefault="001210D4">
            <w:pPr>
              <w:pStyle w:val="ConsPlusNormal"/>
              <w:jc w:val="center"/>
            </w:pPr>
            <w:r>
              <w:t>Центры социальной поддержки Сахалинской области</w:t>
            </w:r>
          </w:p>
        </w:tc>
      </w:tr>
      <w:tr w:rsidR="001210D4">
        <w:tc>
          <w:tcPr>
            <w:tcW w:w="2891" w:type="dxa"/>
          </w:tcPr>
          <w:p w:rsidR="001210D4" w:rsidRDefault="001210D4">
            <w:pPr>
              <w:pStyle w:val="ConsPlusNormal"/>
            </w:pPr>
            <w:r>
              <w:t>г. Южно-Сахалинск</w:t>
            </w:r>
          </w:p>
        </w:tc>
        <w:tc>
          <w:tcPr>
            <w:tcW w:w="3174" w:type="dxa"/>
          </w:tcPr>
          <w:p w:rsidR="001210D4" w:rsidRDefault="001210D4">
            <w:pPr>
              <w:pStyle w:val="ConsPlusNormal"/>
            </w:pPr>
            <w:r>
              <w:t>ул. Пограничная, 33</w:t>
            </w:r>
          </w:p>
        </w:tc>
        <w:tc>
          <w:tcPr>
            <w:tcW w:w="3004" w:type="dxa"/>
          </w:tcPr>
          <w:p w:rsidR="001210D4" w:rsidRDefault="001210D4">
            <w:pPr>
              <w:pStyle w:val="ConsPlusNormal"/>
              <w:jc w:val="center"/>
            </w:pPr>
            <w:r>
              <w:t>8(4242) 494300</w:t>
            </w:r>
          </w:p>
        </w:tc>
      </w:tr>
      <w:tr w:rsidR="001210D4">
        <w:tc>
          <w:tcPr>
            <w:tcW w:w="2891" w:type="dxa"/>
          </w:tcPr>
          <w:p w:rsidR="001210D4" w:rsidRDefault="001210D4">
            <w:pPr>
              <w:pStyle w:val="ConsPlusNormal"/>
            </w:pPr>
            <w:r>
              <w:t>г. Александровск-Сахалинский</w:t>
            </w:r>
          </w:p>
        </w:tc>
        <w:tc>
          <w:tcPr>
            <w:tcW w:w="3174" w:type="dxa"/>
          </w:tcPr>
          <w:p w:rsidR="001210D4" w:rsidRDefault="001210D4">
            <w:pPr>
              <w:pStyle w:val="ConsPlusNormal"/>
            </w:pPr>
            <w:r>
              <w:t>ул. Дзержинского, 21а</w:t>
            </w:r>
          </w:p>
        </w:tc>
        <w:tc>
          <w:tcPr>
            <w:tcW w:w="3004" w:type="dxa"/>
          </w:tcPr>
          <w:p w:rsidR="001210D4" w:rsidRDefault="001210D4">
            <w:pPr>
              <w:pStyle w:val="ConsPlusNormal"/>
              <w:jc w:val="center"/>
            </w:pPr>
            <w:r>
              <w:t>8(424 34) 45216</w:t>
            </w:r>
          </w:p>
        </w:tc>
      </w:tr>
      <w:tr w:rsidR="001210D4">
        <w:tc>
          <w:tcPr>
            <w:tcW w:w="2891" w:type="dxa"/>
          </w:tcPr>
          <w:p w:rsidR="001210D4" w:rsidRDefault="001210D4">
            <w:pPr>
              <w:pStyle w:val="ConsPlusNormal"/>
            </w:pPr>
            <w:r>
              <w:t>г. Анива</w:t>
            </w:r>
          </w:p>
        </w:tc>
        <w:tc>
          <w:tcPr>
            <w:tcW w:w="3174" w:type="dxa"/>
          </w:tcPr>
          <w:p w:rsidR="001210D4" w:rsidRDefault="001210D4">
            <w:pPr>
              <w:pStyle w:val="ConsPlusNormal"/>
            </w:pPr>
            <w:r>
              <w:t>ул. Ленина, 20</w:t>
            </w:r>
          </w:p>
        </w:tc>
        <w:tc>
          <w:tcPr>
            <w:tcW w:w="3004" w:type="dxa"/>
          </w:tcPr>
          <w:p w:rsidR="001210D4" w:rsidRDefault="001210D4">
            <w:pPr>
              <w:pStyle w:val="ConsPlusNormal"/>
              <w:jc w:val="center"/>
            </w:pPr>
            <w:r>
              <w:t>8(424 41) 40378</w:t>
            </w:r>
          </w:p>
        </w:tc>
      </w:tr>
      <w:tr w:rsidR="001210D4">
        <w:tc>
          <w:tcPr>
            <w:tcW w:w="2891" w:type="dxa"/>
          </w:tcPr>
          <w:p w:rsidR="001210D4" w:rsidRDefault="001210D4">
            <w:pPr>
              <w:pStyle w:val="ConsPlusNormal"/>
            </w:pPr>
            <w:r>
              <w:t>г. Долинск</w:t>
            </w:r>
          </w:p>
        </w:tc>
        <w:tc>
          <w:tcPr>
            <w:tcW w:w="3174" w:type="dxa"/>
          </w:tcPr>
          <w:p w:rsidR="001210D4" w:rsidRDefault="001210D4">
            <w:pPr>
              <w:pStyle w:val="ConsPlusNormal"/>
            </w:pPr>
            <w:r>
              <w:t>ул. Комсомольская, 27</w:t>
            </w:r>
          </w:p>
        </w:tc>
        <w:tc>
          <w:tcPr>
            <w:tcW w:w="3004" w:type="dxa"/>
          </w:tcPr>
          <w:p w:rsidR="001210D4" w:rsidRDefault="001210D4">
            <w:pPr>
              <w:pStyle w:val="ConsPlusNormal"/>
              <w:jc w:val="center"/>
            </w:pPr>
            <w:r>
              <w:t>8(424 42) 26087</w:t>
            </w:r>
          </w:p>
        </w:tc>
      </w:tr>
      <w:tr w:rsidR="001210D4">
        <w:tc>
          <w:tcPr>
            <w:tcW w:w="2891" w:type="dxa"/>
          </w:tcPr>
          <w:p w:rsidR="001210D4" w:rsidRDefault="001210D4">
            <w:pPr>
              <w:pStyle w:val="ConsPlusNormal"/>
            </w:pPr>
            <w:r>
              <w:lastRenderedPageBreak/>
              <w:t>г. Корсаков</w:t>
            </w:r>
          </w:p>
        </w:tc>
        <w:tc>
          <w:tcPr>
            <w:tcW w:w="3174" w:type="dxa"/>
          </w:tcPr>
          <w:p w:rsidR="001210D4" w:rsidRDefault="001210D4">
            <w:pPr>
              <w:pStyle w:val="ConsPlusNormal"/>
            </w:pPr>
            <w:r>
              <w:t>ул. Советская, 23</w:t>
            </w:r>
          </w:p>
        </w:tc>
        <w:tc>
          <w:tcPr>
            <w:tcW w:w="3004" w:type="dxa"/>
          </w:tcPr>
          <w:p w:rsidR="001210D4" w:rsidRDefault="001210D4">
            <w:pPr>
              <w:pStyle w:val="ConsPlusNormal"/>
              <w:jc w:val="center"/>
            </w:pPr>
            <w:r>
              <w:t>8(424 35) 40544</w:t>
            </w:r>
          </w:p>
        </w:tc>
      </w:tr>
      <w:tr w:rsidR="001210D4">
        <w:tc>
          <w:tcPr>
            <w:tcW w:w="2891" w:type="dxa"/>
          </w:tcPr>
          <w:p w:rsidR="001210D4" w:rsidRDefault="001210D4">
            <w:pPr>
              <w:pStyle w:val="ConsPlusNormal"/>
            </w:pPr>
            <w:r>
              <w:t>г. Курильск</w:t>
            </w:r>
          </w:p>
        </w:tc>
        <w:tc>
          <w:tcPr>
            <w:tcW w:w="3174" w:type="dxa"/>
          </w:tcPr>
          <w:p w:rsidR="001210D4" w:rsidRDefault="001210D4">
            <w:pPr>
              <w:pStyle w:val="ConsPlusNormal"/>
            </w:pPr>
            <w:r>
              <w:t>ул. Евдокимова, д. 36</w:t>
            </w:r>
          </w:p>
        </w:tc>
        <w:tc>
          <w:tcPr>
            <w:tcW w:w="3004" w:type="dxa"/>
          </w:tcPr>
          <w:p w:rsidR="001210D4" w:rsidRDefault="001210D4">
            <w:pPr>
              <w:pStyle w:val="ConsPlusNormal"/>
              <w:jc w:val="center"/>
            </w:pPr>
            <w:r>
              <w:t>8(424 54) 42417</w:t>
            </w:r>
          </w:p>
        </w:tc>
      </w:tr>
      <w:tr w:rsidR="001210D4">
        <w:tc>
          <w:tcPr>
            <w:tcW w:w="2891" w:type="dxa"/>
          </w:tcPr>
          <w:p w:rsidR="001210D4" w:rsidRDefault="001210D4">
            <w:pPr>
              <w:pStyle w:val="ConsPlusNormal"/>
            </w:pPr>
            <w:r>
              <w:t>г. Макаров</w:t>
            </w:r>
          </w:p>
        </w:tc>
        <w:tc>
          <w:tcPr>
            <w:tcW w:w="3174" w:type="dxa"/>
          </w:tcPr>
          <w:p w:rsidR="001210D4" w:rsidRDefault="001210D4">
            <w:pPr>
              <w:pStyle w:val="ConsPlusNormal"/>
            </w:pPr>
            <w:r>
              <w:t>ул. Ленина, 20</w:t>
            </w:r>
          </w:p>
        </w:tc>
        <w:tc>
          <w:tcPr>
            <w:tcW w:w="3004" w:type="dxa"/>
          </w:tcPr>
          <w:p w:rsidR="001210D4" w:rsidRDefault="001210D4">
            <w:pPr>
              <w:pStyle w:val="ConsPlusNormal"/>
              <w:jc w:val="center"/>
            </w:pPr>
            <w:r>
              <w:t>8(424 43) 52922</w:t>
            </w:r>
          </w:p>
        </w:tc>
      </w:tr>
      <w:tr w:rsidR="001210D4">
        <w:tc>
          <w:tcPr>
            <w:tcW w:w="2891" w:type="dxa"/>
          </w:tcPr>
          <w:p w:rsidR="001210D4" w:rsidRDefault="001210D4">
            <w:pPr>
              <w:pStyle w:val="ConsPlusNormal"/>
            </w:pPr>
            <w:r>
              <w:t>г. Невельск</w:t>
            </w:r>
          </w:p>
        </w:tc>
        <w:tc>
          <w:tcPr>
            <w:tcW w:w="3174" w:type="dxa"/>
          </w:tcPr>
          <w:p w:rsidR="001210D4" w:rsidRDefault="001210D4">
            <w:pPr>
              <w:pStyle w:val="ConsPlusNormal"/>
            </w:pPr>
            <w:r>
              <w:t>ул. Советская, 55</w:t>
            </w:r>
          </w:p>
        </w:tc>
        <w:tc>
          <w:tcPr>
            <w:tcW w:w="3004" w:type="dxa"/>
          </w:tcPr>
          <w:p w:rsidR="001210D4" w:rsidRDefault="001210D4">
            <w:pPr>
              <w:pStyle w:val="ConsPlusNormal"/>
              <w:jc w:val="center"/>
            </w:pPr>
            <w:r>
              <w:t>8(424 36) 62125</w:t>
            </w:r>
          </w:p>
        </w:tc>
      </w:tr>
      <w:tr w:rsidR="001210D4">
        <w:tc>
          <w:tcPr>
            <w:tcW w:w="2891" w:type="dxa"/>
          </w:tcPr>
          <w:p w:rsidR="001210D4" w:rsidRDefault="001210D4">
            <w:pPr>
              <w:pStyle w:val="ConsPlusNormal"/>
            </w:pPr>
            <w:r>
              <w:t>п. Ноглики</w:t>
            </w:r>
          </w:p>
        </w:tc>
        <w:tc>
          <w:tcPr>
            <w:tcW w:w="3174" w:type="dxa"/>
          </w:tcPr>
          <w:p w:rsidR="001210D4" w:rsidRDefault="001210D4">
            <w:pPr>
              <w:pStyle w:val="ConsPlusNormal"/>
            </w:pPr>
            <w:r>
              <w:t>ул. Советская, д. 44а</w:t>
            </w:r>
          </w:p>
        </w:tc>
        <w:tc>
          <w:tcPr>
            <w:tcW w:w="3004" w:type="dxa"/>
          </w:tcPr>
          <w:p w:rsidR="001210D4" w:rsidRDefault="001210D4">
            <w:pPr>
              <w:pStyle w:val="ConsPlusNormal"/>
              <w:jc w:val="center"/>
            </w:pPr>
            <w:r>
              <w:t>8(424 44) 91658</w:t>
            </w:r>
          </w:p>
        </w:tc>
      </w:tr>
      <w:tr w:rsidR="001210D4">
        <w:tc>
          <w:tcPr>
            <w:tcW w:w="2891" w:type="dxa"/>
          </w:tcPr>
          <w:p w:rsidR="001210D4" w:rsidRDefault="001210D4">
            <w:pPr>
              <w:pStyle w:val="ConsPlusNormal"/>
            </w:pPr>
            <w:r>
              <w:t>г. Оха</w:t>
            </w:r>
          </w:p>
        </w:tc>
        <w:tc>
          <w:tcPr>
            <w:tcW w:w="3174" w:type="dxa"/>
          </w:tcPr>
          <w:p w:rsidR="001210D4" w:rsidRDefault="001210D4">
            <w:pPr>
              <w:pStyle w:val="ConsPlusNormal"/>
            </w:pPr>
            <w:r>
              <w:t>ул. Советская, 31</w:t>
            </w:r>
          </w:p>
        </w:tc>
        <w:tc>
          <w:tcPr>
            <w:tcW w:w="3004" w:type="dxa"/>
          </w:tcPr>
          <w:p w:rsidR="001210D4" w:rsidRDefault="001210D4">
            <w:pPr>
              <w:pStyle w:val="ConsPlusNormal"/>
              <w:jc w:val="center"/>
            </w:pPr>
            <w:r>
              <w:t>8(424 37) 50627</w:t>
            </w:r>
          </w:p>
        </w:tc>
      </w:tr>
      <w:tr w:rsidR="001210D4">
        <w:tc>
          <w:tcPr>
            <w:tcW w:w="2891" w:type="dxa"/>
          </w:tcPr>
          <w:p w:rsidR="001210D4" w:rsidRDefault="001210D4">
            <w:pPr>
              <w:pStyle w:val="ConsPlusNormal"/>
            </w:pPr>
            <w:r>
              <w:t>г. Поронайск</w:t>
            </w:r>
          </w:p>
        </w:tc>
        <w:tc>
          <w:tcPr>
            <w:tcW w:w="3174" w:type="dxa"/>
          </w:tcPr>
          <w:p w:rsidR="001210D4" w:rsidRDefault="001210D4">
            <w:pPr>
              <w:pStyle w:val="ConsPlusNormal"/>
            </w:pPr>
            <w:r>
              <w:t>ул. Саперная, 5</w:t>
            </w:r>
          </w:p>
        </w:tc>
        <w:tc>
          <w:tcPr>
            <w:tcW w:w="3004" w:type="dxa"/>
          </w:tcPr>
          <w:p w:rsidR="001210D4" w:rsidRDefault="001210D4">
            <w:pPr>
              <w:pStyle w:val="ConsPlusNormal"/>
              <w:jc w:val="center"/>
            </w:pPr>
            <w:r>
              <w:t>8(424 31) 55442</w:t>
            </w:r>
          </w:p>
        </w:tc>
      </w:tr>
      <w:tr w:rsidR="001210D4">
        <w:tc>
          <w:tcPr>
            <w:tcW w:w="2891" w:type="dxa"/>
          </w:tcPr>
          <w:p w:rsidR="001210D4" w:rsidRDefault="001210D4">
            <w:pPr>
              <w:pStyle w:val="ConsPlusNormal"/>
            </w:pPr>
            <w:r>
              <w:t>г. Северо-Курильск</w:t>
            </w:r>
          </w:p>
        </w:tc>
        <w:tc>
          <w:tcPr>
            <w:tcW w:w="3174" w:type="dxa"/>
          </w:tcPr>
          <w:p w:rsidR="001210D4" w:rsidRDefault="001210D4">
            <w:pPr>
              <w:pStyle w:val="ConsPlusNormal"/>
            </w:pPr>
            <w:r>
              <w:t>ул. Шутова, 19</w:t>
            </w:r>
          </w:p>
        </w:tc>
        <w:tc>
          <w:tcPr>
            <w:tcW w:w="3004" w:type="dxa"/>
          </w:tcPr>
          <w:p w:rsidR="001210D4" w:rsidRDefault="001210D4">
            <w:pPr>
              <w:pStyle w:val="ConsPlusNormal"/>
              <w:jc w:val="center"/>
            </w:pPr>
            <w:r>
              <w:t>8(424 53) 21633</w:t>
            </w:r>
          </w:p>
        </w:tc>
      </w:tr>
      <w:tr w:rsidR="001210D4">
        <w:tc>
          <w:tcPr>
            <w:tcW w:w="2891" w:type="dxa"/>
          </w:tcPr>
          <w:p w:rsidR="001210D4" w:rsidRDefault="001210D4">
            <w:pPr>
              <w:pStyle w:val="ConsPlusNormal"/>
            </w:pPr>
            <w:r>
              <w:t>п. Смирных</w:t>
            </w:r>
          </w:p>
        </w:tc>
        <w:tc>
          <w:tcPr>
            <w:tcW w:w="3174" w:type="dxa"/>
          </w:tcPr>
          <w:p w:rsidR="001210D4" w:rsidRDefault="001210D4">
            <w:pPr>
              <w:pStyle w:val="ConsPlusNormal"/>
            </w:pPr>
            <w:r>
              <w:t>ул. Маяковского, 5</w:t>
            </w:r>
          </w:p>
        </w:tc>
        <w:tc>
          <w:tcPr>
            <w:tcW w:w="3004" w:type="dxa"/>
          </w:tcPr>
          <w:p w:rsidR="001210D4" w:rsidRDefault="001210D4">
            <w:pPr>
              <w:pStyle w:val="ConsPlusNormal"/>
              <w:jc w:val="center"/>
            </w:pPr>
            <w:r>
              <w:t>8(424 52) 41324</w:t>
            </w:r>
          </w:p>
        </w:tc>
      </w:tr>
      <w:tr w:rsidR="001210D4">
        <w:tc>
          <w:tcPr>
            <w:tcW w:w="2891" w:type="dxa"/>
          </w:tcPr>
          <w:p w:rsidR="001210D4" w:rsidRDefault="001210D4">
            <w:pPr>
              <w:pStyle w:val="ConsPlusNormal"/>
            </w:pPr>
            <w:r>
              <w:t>г. Томари</w:t>
            </w:r>
          </w:p>
        </w:tc>
        <w:tc>
          <w:tcPr>
            <w:tcW w:w="3174" w:type="dxa"/>
          </w:tcPr>
          <w:p w:rsidR="001210D4" w:rsidRDefault="001210D4">
            <w:pPr>
              <w:pStyle w:val="ConsPlusNormal"/>
            </w:pPr>
            <w:r>
              <w:t>ул. Садовая, 43</w:t>
            </w:r>
          </w:p>
        </w:tc>
        <w:tc>
          <w:tcPr>
            <w:tcW w:w="3004" w:type="dxa"/>
          </w:tcPr>
          <w:p w:rsidR="001210D4" w:rsidRDefault="001210D4">
            <w:pPr>
              <w:pStyle w:val="ConsPlusNormal"/>
              <w:jc w:val="center"/>
            </w:pPr>
            <w:r>
              <w:t>8(424 46) 27109</w:t>
            </w:r>
          </w:p>
        </w:tc>
      </w:tr>
      <w:tr w:rsidR="001210D4">
        <w:tc>
          <w:tcPr>
            <w:tcW w:w="2891" w:type="dxa"/>
          </w:tcPr>
          <w:p w:rsidR="001210D4" w:rsidRDefault="001210D4">
            <w:pPr>
              <w:pStyle w:val="ConsPlusNormal"/>
            </w:pPr>
            <w:r>
              <w:t>п. Тымовск</w:t>
            </w:r>
          </w:p>
        </w:tc>
        <w:tc>
          <w:tcPr>
            <w:tcW w:w="3174" w:type="dxa"/>
          </w:tcPr>
          <w:p w:rsidR="001210D4" w:rsidRDefault="001210D4">
            <w:pPr>
              <w:pStyle w:val="ConsPlusNormal"/>
            </w:pPr>
            <w:r>
              <w:t>ул. Октябрьская, 83</w:t>
            </w:r>
          </w:p>
        </w:tc>
        <w:tc>
          <w:tcPr>
            <w:tcW w:w="3004" w:type="dxa"/>
          </w:tcPr>
          <w:p w:rsidR="001210D4" w:rsidRDefault="001210D4">
            <w:pPr>
              <w:pStyle w:val="ConsPlusNormal"/>
              <w:jc w:val="center"/>
            </w:pPr>
            <w:r>
              <w:t>8(424 47) 42476</w:t>
            </w:r>
          </w:p>
        </w:tc>
      </w:tr>
      <w:tr w:rsidR="001210D4">
        <w:tc>
          <w:tcPr>
            <w:tcW w:w="2891" w:type="dxa"/>
          </w:tcPr>
          <w:p w:rsidR="001210D4" w:rsidRDefault="001210D4">
            <w:pPr>
              <w:pStyle w:val="ConsPlusNormal"/>
            </w:pPr>
            <w:r>
              <w:t>г. Углегорск</w:t>
            </w:r>
          </w:p>
        </w:tc>
        <w:tc>
          <w:tcPr>
            <w:tcW w:w="3174" w:type="dxa"/>
          </w:tcPr>
          <w:p w:rsidR="001210D4" w:rsidRDefault="001210D4">
            <w:pPr>
              <w:pStyle w:val="ConsPlusNormal"/>
            </w:pPr>
            <w:r>
              <w:t>ул. Лейтенанта Егорова, 4</w:t>
            </w:r>
          </w:p>
        </w:tc>
        <w:tc>
          <w:tcPr>
            <w:tcW w:w="3004" w:type="dxa"/>
          </w:tcPr>
          <w:p w:rsidR="001210D4" w:rsidRDefault="001210D4">
            <w:pPr>
              <w:pStyle w:val="ConsPlusNormal"/>
              <w:jc w:val="center"/>
            </w:pPr>
            <w:r>
              <w:t>8(424 32) 45532</w:t>
            </w:r>
          </w:p>
        </w:tc>
      </w:tr>
      <w:tr w:rsidR="001210D4">
        <w:tc>
          <w:tcPr>
            <w:tcW w:w="2891" w:type="dxa"/>
          </w:tcPr>
          <w:p w:rsidR="001210D4" w:rsidRDefault="001210D4">
            <w:pPr>
              <w:pStyle w:val="ConsPlusNormal"/>
            </w:pPr>
            <w:r>
              <w:t>г. Холмск</w:t>
            </w:r>
          </w:p>
        </w:tc>
        <w:tc>
          <w:tcPr>
            <w:tcW w:w="3174" w:type="dxa"/>
          </w:tcPr>
          <w:p w:rsidR="001210D4" w:rsidRDefault="001210D4">
            <w:pPr>
              <w:pStyle w:val="ConsPlusNormal"/>
            </w:pPr>
            <w:r>
              <w:t>ул. Советская, 93а</w:t>
            </w:r>
          </w:p>
        </w:tc>
        <w:tc>
          <w:tcPr>
            <w:tcW w:w="3004" w:type="dxa"/>
          </w:tcPr>
          <w:p w:rsidR="001210D4" w:rsidRDefault="001210D4">
            <w:pPr>
              <w:pStyle w:val="ConsPlusNormal"/>
              <w:jc w:val="center"/>
            </w:pPr>
            <w:r>
              <w:t>8(424 33) 21422</w:t>
            </w:r>
          </w:p>
        </w:tc>
      </w:tr>
      <w:tr w:rsidR="001210D4">
        <w:tc>
          <w:tcPr>
            <w:tcW w:w="2891" w:type="dxa"/>
          </w:tcPr>
          <w:p w:rsidR="001210D4" w:rsidRDefault="001210D4">
            <w:pPr>
              <w:pStyle w:val="ConsPlusNormal"/>
            </w:pPr>
            <w:r>
              <w:t>п. Южно-Курильск</w:t>
            </w:r>
          </w:p>
        </w:tc>
        <w:tc>
          <w:tcPr>
            <w:tcW w:w="3174" w:type="dxa"/>
          </w:tcPr>
          <w:p w:rsidR="001210D4" w:rsidRDefault="001210D4">
            <w:pPr>
              <w:pStyle w:val="ConsPlusNormal"/>
            </w:pPr>
            <w:r>
              <w:t>пл. Ленина, 1</w:t>
            </w:r>
          </w:p>
        </w:tc>
        <w:tc>
          <w:tcPr>
            <w:tcW w:w="3004" w:type="dxa"/>
          </w:tcPr>
          <w:p w:rsidR="001210D4" w:rsidRDefault="001210D4">
            <w:pPr>
              <w:pStyle w:val="ConsPlusNormal"/>
              <w:jc w:val="center"/>
            </w:pPr>
            <w:r>
              <w:t>8(424 55) 22393</w:t>
            </w:r>
          </w:p>
        </w:tc>
      </w:tr>
    </w:tbl>
    <w:p w:rsidR="001210D4" w:rsidRDefault="001210D4">
      <w:pPr>
        <w:pStyle w:val="ConsPlusNormal"/>
        <w:jc w:val="center"/>
      </w:pPr>
    </w:p>
    <w:p w:rsidR="001210D4" w:rsidRDefault="001210D4">
      <w:pPr>
        <w:pStyle w:val="ConsPlusTitle"/>
        <w:jc w:val="center"/>
        <w:outlineLvl w:val="5"/>
      </w:pPr>
      <w:r>
        <w:t>Министерство здравоохранения Сахалинской области</w:t>
      </w:r>
    </w:p>
    <w:p w:rsidR="001210D4" w:rsidRDefault="001210D4">
      <w:pPr>
        <w:pStyle w:val="ConsPlusTitle"/>
        <w:jc w:val="center"/>
      </w:pPr>
      <w:r>
        <w:t>ул. Карла Маркса, 24,</w:t>
      </w:r>
    </w:p>
    <w:p w:rsidR="001210D4" w:rsidRDefault="001210D4">
      <w:pPr>
        <w:pStyle w:val="ConsPlusTitle"/>
        <w:jc w:val="center"/>
      </w:pPr>
      <w:r>
        <w:t>тел.: 8(4242) 671-290,</w:t>
      </w:r>
    </w:p>
    <w:p w:rsidR="001210D4" w:rsidRDefault="001210D4">
      <w:pPr>
        <w:pStyle w:val="ConsPlusTitle"/>
        <w:jc w:val="center"/>
      </w:pPr>
      <w:r>
        <w:t>http://minzdrav.admsakhalin.ru</w:t>
      </w:r>
    </w:p>
    <w:p w:rsidR="001210D4" w:rsidRDefault="001210D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4252"/>
        <w:gridCol w:w="2549"/>
      </w:tblGrid>
      <w:tr w:rsidR="001210D4">
        <w:tc>
          <w:tcPr>
            <w:tcW w:w="9069" w:type="dxa"/>
            <w:gridSpan w:val="3"/>
          </w:tcPr>
          <w:p w:rsidR="001210D4" w:rsidRDefault="001210D4">
            <w:pPr>
              <w:pStyle w:val="ConsPlusNormal"/>
              <w:jc w:val="center"/>
            </w:pPr>
            <w:r>
              <w:t>Медицинские организации Сахалинской области, уполномоченные на проведение медицинского освидетельствования</w:t>
            </w:r>
          </w:p>
        </w:tc>
      </w:tr>
      <w:tr w:rsidR="001210D4">
        <w:tc>
          <w:tcPr>
            <w:tcW w:w="2268" w:type="dxa"/>
            <w:vMerge w:val="restart"/>
          </w:tcPr>
          <w:p w:rsidR="001210D4" w:rsidRDefault="001210D4">
            <w:pPr>
              <w:pStyle w:val="ConsPlusNormal"/>
            </w:pPr>
            <w:r>
              <w:t>г. Южно-Сахалинск</w:t>
            </w:r>
          </w:p>
        </w:tc>
        <w:tc>
          <w:tcPr>
            <w:tcW w:w="4252" w:type="dxa"/>
          </w:tcPr>
          <w:p w:rsidR="001210D4" w:rsidRDefault="001210D4">
            <w:pPr>
              <w:pStyle w:val="ConsPlusNormal"/>
            </w:pPr>
            <w:r>
              <w:t>"Сахалинский областной кожно-венерологический диспансер", ул.  Больничная, 46б</w:t>
            </w:r>
          </w:p>
        </w:tc>
        <w:tc>
          <w:tcPr>
            <w:tcW w:w="2549" w:type="dxa"/>
          </w:tcPr>
          <w:p w:rsidR="001210D4" w:rsidRDefault="001210D4">
            <w:pPr>
              <w:pStyle w:val="ConsPlusNormal"/>
              <w:jc w:val="center"/>
            </w:pPr>
            <w:r>
              <w:t>8(4242) 510710; 510717</w:t>
            </w:r>
          </w:p>
        </w:tc>
      </w:tr>
      <w:tr w:rsidR="001210D4">
        <w:tc>
          <w:tcPr>
            <w:tcW w:w="2268" w:type="dxa"/>
            <w:vMerge/>
          </w:tcPr>
          <w:p w:rsidR="001210D4" w:rsidRDefault="001210D4"/>
        </w:tc>
        <w:tc>
          <w:tcPr>
            <w:tcW w:w="4252" w:type="dxa"/>
          </w:tcPr>
          <w:p w:rsidR="001210D4" w:rsidRDefault="001210D4">
            <w:pPr>
              <w:pStyle w:val="ConsPlusNormal"/>
            </w:pPr>
            <w:r>
              <w:t>"Сахалинский областной противотуберкулезный диспансер", ул.  Больничная, д. 46а</w:t>
            </w:r>
          </w:p>
        </w:tc>
        <w:tc>
          <w:tcPr>
            <w:tcW w:w="2549" w:type="dxa"/>
          </w:tcPr>
          <w:p w:rsidR="001210D4" w:rsidRDefault="001210D4">
            <w:pPr>
              <w:pStyle w:val="ConsPlusNormal"/>
              <w:jc w:val="center"/>
            </w:pPr>
            <w:r>
              <w:t>8(4242) 510410</w:t>
            </w:r>
          </w:p>
        </w:tc>
      </w:tr>
      <w:tr w:rsidR="001210D4">
        <w:tc>
          <w:tcPr>
            <w:tcW w:w="2268" w:type="dxa"/>
            <w:vMerge/>
          </w:tcPr>
          <w:p w:rsidR="001210D4" w:rsidRDefault="001210D4"/>
        </w:tc>
        <w:tc>
          <w:tcPr>
            <w:tcW w:w="4252" w:type="dxa"/>
          </w:tcPr>
          <w:p w:rsidR="001210D4" w:rsidRDefault="001210D4">
            <w:pPr>
              <w:pStyle w:val="ConsPlusNormal"/>
            </w:pPr>
            <w:r>
              <w:t>"Сахалинский областной центр по профилактике и борьбе со СПИД", ул.  Амурская, д. 53а</w:t>
            </w:r>
          </w:p>
        </w:tc>
        <w:tc>
          <w:tcPr>
            <w:tcW w:w="2549" w:type="dxa"/>
          </w:tcPr>
          <w:p w:rsidR="001210D4" w:rsidRDefault="001210D4">
            <w:pPr>
              <w:pStyle w:val="ConsPlusNormal"/>
              <w:jc w:val="center"/>
            </w:pPr>
            <w:r>
              <w:t>8(4242) 722109; 510780</w:t>
            </w:r>
          </w:p>
        </w:tc>
      </w:tr>
      <w:tr w:rsidR="001210D4">
        <w:tc>
          <w:tcPr>
            <w:tcW w:w="2268" w:type="dxa"/>
            <w:vMerge/>
          </w:tcPr>
          <w:p w:rsidR="001210D4" w:rsidRDefault="001210D4"/>
        </w:tc>
        <w:tc>
          <w:tcPr>
            <w:tcW w:w="4252" w:type="dxa"/>
          </w:tcPr>
          <w:p w:rsidR="001210D4" w:rsidRDefault="001210D4">
            <w:pPr>
              <w:pStyle w:val="ConsPlusNormal"/>
            </w:pPr>
            <w:r>
              <w:t>"Сахалинский областной наркологический диспансер", ул.  Крюкова, д. 84</w:t>
            </w:r>
          </w:p>
        </w:tc>
        <w:tc>
          <w:tcPr>
            <w:tcW w:w="2549" w:type="dxa"/>
          </w:tcPr>
          <w:p w:rsidR="001210D4" w:rsidRDefault="001210D4">
            <w:pPr>
              <w:pStyle w:val="ConsPlusNormal"/>
              <w:jc w:val="center"/>
            </w:pPr>
            <w:r>
              <w:t>8(4242) 721369; 723106</w:t>
            </w:r>
          </w:p>
        </w:tc>
      </w:tr>
      <w:tr w:rsidR="001210D4">
        <w:tc>
          <w:tcPr>
            <w:tcW w:w="2268" w:type="dxa"/>
          </w:tcPr>
          <w:p w:rsidR="001210D4" w:rsidRDefault="001210D4">
            <w:pPr>
              <w:pStyle w:val="ConsPlusNormal"/>
            </w:pPr>
            <w:r>
              <w:t>г. Александровск-Сахалинский</w:t>
            </w:r>
          </w:p>
        </w:tc>
        <w:tc>
          <w:tcPr>
            <w:tcW w:w="4252" w:type="dxa"/>
          </w:tcPr>
          <w:p w:rsidR="001210D4" w:rsidRDefault="001210D4">
            <w:pPr>
              <w:pStyle w:val="ConsPlusNormal"/>
            </w:pPr>
            <w:r>
              <w:t>"Александровск-Сахалинская центральная районная больница", ул.  Ленина, 48а</w:t>
            </w:r>
          </w:p>
        </w:tc>
        <w:tc>
          <w:tcPr>
            <w:tcW w:w="2549" w:type="dxa"/>
          </w:tcPr>
          <w:p w:rsidR="001210D4" w:rsidRDefault="001210D4">
            <w:pPr>
              <w:pStyle w:val="ConsPlusNormal"/>
              <w:jc w:val="center"/>
            </w:pPr>
            <w:r>
              <w:t>8(424 34) 44610</w:t>
            </w:r>
          </w:p>
        </w:tc>
      </w:tr>
      <w:tr w:rsidR="001210D4">
        <w:tc>
          <w:tcPr>
            <w:tcW w:w="2268" w:type="dxa"/>
          </w:tcPr>
          <w:p w:rsidR="001210D4" w:rsidRDefault="001210D4">
            <w:pPr>
              <w:pStyle w:val="ConsPlusNormal"/>
            </w:pPr>
            <w:r>
              <w:t>г. Анива</w:t>
            </w:r>
          </w:p>
        </w:tc>
        <w:tc>
          <w:tcPr>
            <w:tcW w:w="4252" w:type="dxa"/>
          </w:tcPr>
          <w:p w:rsidR="001210D4" w:rsidRDefault="001210D4">
            <w:pPr>
              <w:pStyle w:val="ConsPlusNormal"/>
            </w:pPr>
            <w:r>
              <w:t>"Анивская центральная районная больница имени В.А.Сибиркина", ул.  Гоголя, 1</w:t>
            </w:r>
          </w:p>
        </w:tc>
        <w:tc>
          <w:tcPr>
            <w:tcW w:w="2549" w:type="dxa"/>
          </w:tcPr>
          <w:p w:rsidR="001210D4" w:rsidRDefault="001210D4">
            <w:pPr>
              <w:pStyle w:val="ConsPlusNormal"/>
              <w:jc w:val="center"/>
            </w:pPr>
            <w:r>
              <w:t>8(424 41) 41248</w:t>
            </w:r>
          </w:p>
        </w:tc>
      </w:tr>
      <w:tr w:rsidR="001210D4">
        <w:tc>
          <w:tcPr>
            <w:tcW w:w="2268" w:type="dxa"/>
          </w:tcPr>
          <w:p w:rsidR="001210D4" w:rsidRDefault="001210D4">
            <w:pPr>
              <w:pStyle w:val="ConsPlusNormal"/>
            </w:pPr>
            <w:r>
              <w:lastRenderedPageBreak/>
              <w:t>г. Долинск</w:t>
            </w:r>
          </w:p>
        </w:tc>
        <w:tc>
          <w:tcPr>
            <w:tcW w:w="4252" w:type="dxa"/>
          </w:tcPr>
          <w:p w:rsidR="001210D4" w:rsidRDefault="001210D4">
            <w:pPr>
              <w:pStyle w:val="ConsPlusNormal"/>
            </w:pPr>
            <w:r>
              <w:t>"Долинская центральная районная больница им. Н.К.Орлова", ул.  Севастьянова, д. 1а</w:t>
            </w:r>
          </w:p>
        </w:tc>
        <w:tc>
          <w:tcPr>
            <w:tcW w:w="2549" w:type="dxa"/>
          </w:tcPr>
          <w:p w:rsidR="001210D4" w:rsidRDefault="001210D4">
            <w:pPr>
              <w:pStyle w:val="ConsPlusNormal"/>
              <w:jc w:val="center"/>
            </w:pPr>
            <w:r>
              <w:t>8(424 42) 27789; 27403</w:t>
            </w:r>
          </w:p>
        </w:tc>
      </w:tr>
      <w:tr w:rsidR="001210D4">
        <w:tc>
          <w:tcPr>
            <w:tcW w:w="2268" w:type="dxa"/>
          </w:tcPr>
          <w:p w:rsidR="001210D4" w:rsidRDefault="001210D4">
            <w:pPr>
              <w:pStyle w:val="ConsPlusNormal"/>
            </w:pPr>
            <w:r>
              <w:t>г. Корсаков</w:t>
            </w:r>
          </w:p>
        </w:tc>
        <w:tc>
          <w:tcPr>
            <w:tcW w:w="4252" w:type="dxa"/>
          </w:tcPr>
          <w:p w:rsidR="001210D4" w:rsidRDefault="001210D4">
            <w:pPr>
              <w:pStyle w:val="ConsPlusNormal"/>
            </w:pPr>
            <w:r>
              <w:t>"Корсаковская центральная районная больница", ул.  Федько, д. 2</w:t>
            </w:r>
          </w:p>
        </w:tc>
        <w:tc>
          <w:tcPr>
            <w:tcW w:w="2549" w:type="dxa"/>
          </w:tcPr>
          <w:p w:rsidR="001210D4" w:rsidRDefault="001210D4">
            <w:pPr>
              <w:pStyle w:val="ConsPlusNormal"/>
              <w:jc w:val="center"/>
            </w:pPr>
            <w:r>
              <w:t>8(424 35) 22355</w:t>
            </w:r>
          </w:p>
        </w:tc>
      </w:tr>
      <w:tr w:rsidR="001210D4">
        <w:tc>
          <w:tcPr>
            <w:tcW w:w="2268" w:type="dxa"/>
          </w:tcPr>
          <w:p w:rsidR="001210D4" w:rsidRDefault="001210D4">
            <w:pPr>
              <w:pStyle w:val="ConsPlusNormal"/>
            </w:pPr>
            <w:r>
              <w:t>г. Курильск</w:t>
            </w:r>
          </w:p>
        </w:tc>
        <w:tc>
          <w:tcPr>
            <w:tcW w:w="4252" w:type="dxa"/>
          </w:tcPr>
          <w:p w:rsidR="001210D4" w:rsidRDefault="001210D4">
            <w:pPr>
              <w:pStyle w:val="ConsPlusNormal"/>
            </w:pPr>
            <w:r>
              <w:t>"Курильская центральная районная больница", ул.  Сахалинская, 14а</w:t>
            </w:r>
          </w:p>
        </w:tc>
        <w:tc>
          <w:tcPr>
            <w:tcW w:w="2549" w:type="dxa"/>
          </w:tcPr>
          <w:p w:rsidR="001210D4" w:rsidRDefault="001210D4">
            <w:pPr>
              <w:pStyle w:val="ConsPlusNormal"/>
              <w:jc w:val="center"/>
            </w:pPr>
            <w:r>
              <w:t>8(424 54) 42272</w:t>
            </w:r>
          </w:p>
        </w:tc>
      </w:tr>
      <w:tr w:rsidR="001210D4">
        <w:tc>
          <w:tcPr>
            <w:tcW w:w="2268" w:type="dxa"/>
          </w:tcPr>
          <w:p w:rsidR="001210D4" w:rsidRDefault="001210D4">
            <w:pPr>
              <w:pStyle w:val="ConsPlusNormal"/>
            </w:pPr>
            <w:r>
              <w:t>г. Макаров</w:t>
            </w:r>
          </w:p>
        </w:tc>
        <w:tc>
          <w:tcPr>
            <w:tcW w:w="4252" w:type="dxa"/>
          </w:tcPr>
          <w:p w:rsidR="001210D4" w:rsidRDefault="001210D4">
            <w:pPr>
              <w:pStyle w:val="ConsPlusNormal"/>
            </w:pPr>
            <w:r>
              <w:t>"Макаровская центральная районная больница", ул.  Школьная, 50</w:t>
            </w:r>
          </w:p>
        </w:tc>
        <w:tc>
          <w:tcPr>
            <w:tcW w:w="2549" w:type="dxa"/>
          </w:tcPr>
          <w:p w:rsidR="001210D4" w:rsidRDefault="001210D4">
            <w:pPr>
              <w:pStyle w:val="ConsPlusNormal"/>
              <w:jc w:val="center"/>
            </w:pPr>
            <w:r>
              <w:t>8(424 43) 52491; 52711</w:t>
            </w:r>
          </w:p>
        </w:tc>
      </w:tr>
      <w:tr w:rsidR="001210D4">
        <w:tc>
          <w:tcPr>
            <w:tcW w:w="2268" w:type="dxa"/>
          </w:tcPr>
          <w:p w:rsidR="001210D4" w:rsidRDefault="001210D4">
            <w:pPr>
              <w:pStyle w:val="ConsPlusNormal"/>
            </w:pPr>
            <w:r>
              <w:t>г. Невельск</w:t>
            </w:r>
          </w:p>
        </w:tc>
        <w:tc>
          <w:tcPr>
            <w:tcW w:w="4252" w:type="dxa"/>
          </w:tcPr>
          <w:p w:rsidR="001210D4" w:rsidRDefault="001210D4">
            <w:pPr>
              <w:pStyle w:val="ConsPlusNormal"/>
            </w:pPr>
            <w:r>
              <w:t>"Невельская центральная районная больница", ул. Физкультурная, 1</w:t>
            </w:r>
          </w:p>
        </w:tc>
        <w:tc>
          <w:tcPr>
            <w:tcW w:w="2549" w:type="dxa"/>
          </w:tcPr>
          <w:p w:rsidR="001210D4" w:rsidRDefault="001210D4">
            <w:pPr>
              <w:pStyle w:val="ConsPlusNormal"/>
              <w:jc w:val="center"/>
            </w:pPr>
            <w:r>
              <w:t>8(424 36) 65236</w:t>
            </w:r>
          </w:p>
        </w:tc>
      </w:tr>
      <w:tr w:rsidR="001210D4">
        <w:tc>
          <w:tcPr>
            <w:tcW w:w="2268" w:type="dxa"/>
          </w:tcPr>
          <w:p w:rsidR="001210D4" w:rsidRDefault="001210D4">
            <w:pPr>
              <w:pStyle w:val="ConsPlusNormal"/>
            </w:pPr>
            <w:r>
              <w:t>п. Ноглики</w:t>
            </w:r>
          </w:p>
        </w:tc>
        <w:tc>
          <w:tcPr>
            <w:tcW w:w="4252" w:type="dxa"/>
          </w:tcPr>
          <w:p w:rsidR="001210D4" w:rsidRDefault="001210D4">
            <w:pPr>
              <w:pStyle w:val="ConsPlusNormal"/>
            </w:pPr>
            <w:r>
              <w:t>"Ногликская центральная районная больница", ул. Советская, 44</w:t>
            </w:r>
          </w:p>
        </w:tc>
        <w:tc>
          <w:tcPr>
            <w:tcW w:w="2549" w:type="dxa"/>
          </w:tcPr>
          <w:p w:rsidR="001210D4" w:rsidRDefault="001210D4">
            <w:pPr>
              <w:pStyle w:val="ConsPlusNormal"/>
              <w:jc w:val="center"/>
            </w:pPr>
            <w:r>
              <w:t>8(424 44) 96815</w:t>
            </w:r>
          </w:p>
        </w:tc>
      </w:tr>
      <w:tr w:rsidR="001210D4">
        <w:tc>
          <w:tcPr>
            <w:tcW w:w="2268" w:type="dxa"/>
          </w:tcPr>
          <w:p w:rsidR="001210D4" w:rsidRDefault="001210D4">
            <w:pPr>
              <w:pStyle w:val="ConsPlusNormal"/>
            </w:pPr>
            <w:r>
              <w:t>г. Оха</w:t>
            </w:r>
          </w:p>
        </w:tc>
        <w:tc>
          <w:tcPr>
            <w:tcW w:w="4252" w:type="dxa"/>
          </w:tcPr>
          <w:p w:rsidR="001210D4" w:rsidRDefault="001210D4">
            <w:pPr>
              <w:pStyle w:val="ConsPlusNormal"/>
            </w:pPr>
            <w:r>
              <w:t>"Охинская центральная районная больница", ул.  Карла Маркса, 54</w:t>
            </w:r>
          </w:p>
        </w:tc>
        <w:tc>
          <w:tcPr>
            <w:tcW w:w="2549" w:type="dxa"/>
          </w:tcPr>
          <w:p w:rsidR="001210D4" w:rsidRDefault="001210D4">
            <w:pPr>
              <w:pStyle w:val="ConsPlusNormal"/>
              <w:jc w:val="center"/>
            </w:pPr>
            <w:r>
              <w:t>8(424 37) 50322</w:t>
            </w:r>
          </w:p>
        </w:tc>
      </w:tr>
      <w:tr w:rsidR="001210D4">
        <w:tc>
          <w:tcPr>
            <w:tcW w:w="2268" w:type="dxa"/>
          </w:tcPr>
          <w:p w:rsidR="001210D4" w:rsidRDefault="001210D4">
            <w:pPr>
              <w:pStyle w:val="ConsPlusNormal"/>
            </w:pPr>
            <w:r>
              <w:t>г. Поронайск</w:t>
            </w:r>
          </w:p>
        </w:tc>
        <w:tc>
          <w:tcPr>
            <w:tcW w:w="4252" w:type="dxa"/>
          </w:tcPr>
          <w:p w:rsidR="001210D4" w:rsidRDefault="001210D4">
            <w:pPr>
              <w:pStyle w:val="ConsPlusNormal"/>
            </w:pPr>
            <w:r>
              <w:t>"Поронайская центральная районная больница", ул.  Восточная, 162а</w:t>
            </w:r>
          </w:p>
        </w:tc>
        <w:tc>
          <w:tcPr>
            <w:tcW w:w="2549" w:type="dxa"/>
          </w:tcPr>
          <w:p w:rsidR="001210D4" w:rsidRDefault="001210D4">
            <w:pPr>
              <w:pStyle w:val="ConsPlusNormal"/>
              <w:jc w:val="center"/>
            </w:pPr>
            <w:r>
              <w:t>8(424 31) 50119</w:t>
            </w:r>
          </w:p>
        </w:tc>
      </w:tr>
      <w:tr w:rsidR="001210D4">
        <w:tc>
          <w:tcPr>
            <w:tcW w:w="2268" w:type="dxa"/>
          </w:tcPr>
          <w:p w:rsidR="001210D4" w:rsidRDefault="001210D4">
            <w:pPr>
              <w:pStyle w:val="ConsPlusNormal"/>
            </w:pPr>
            <w:r>
              <w:t>п. Смирных</w:t>
            </w:r>
          </w:p>
        </w:tc>
        <w:tc>
          <w:tcPr>
            <w:tcW w:w="4252" w:type="dxa"/>
          </w:tcPr>
          <w:p w:rsidR="001210D4" w:rsidRDefault="001210D4">
            <w:pPr>
              <w:pStyle w:val="ConsPlusNormal"/>
            </w:pPr>
            <w:r>
              <w:t>"Смирныховская центральная районная больница", ул.  Чехова, 115</w:t>
            </w:r>
          </w:p>
        </w:tc>
        <w:tc>
          <w:tcPr>
            <w:tcW w:w="2549" w:type="dxa"/>
          </w:tcPr>
          <w:p w:rsidR="001210D4" w:rsidRDefault="001210D4">
            <w:pPr>
              <w:pStyle w:val="ConsPlusNormal"/>
              <w:jc w:val="center"/>
            </w:pPr>
            <w:r>
              <w:t>8(424 52) 42570</w:t>
            </w:r>
          </w:p>
        </w:tc>
      </w:tr>
      <w:tr w:rsidR="001210D4">
        <w:tc>
          <w:tcPr>
            <w:tcW w:w="2268" w:type="dxa"/>
          </w:tcPr>
          <w:p w:rsidR="001210D4" w:rsidRDefault="001210D4">
            <w:pPr>
              <w:pStyle w:val="ConsPlusNormal"/>
            </w:pPr>
            <w:r>
              <w:t>г. Северо-Курильск</w:t>
            </w:r>
          </w:p>
        </w:tc>
        <w:tc>
          <w:tcPr>
            <w:tcW w:w="4252" w:type="dxa"/>
          </w:tcPr>
          <w:p w:rsidR="001210D4" w:rsidRDefault="001210D4">
            <w:pPr>
              <w:pStyle w:val="ConsPlusNormal"/>
            </w:pPr>
            <w:r>
              <w:t>"Северо-Курильская центральная районная больница", ул.  Сахалинская, 79</w:t>
            </w:r>
          </w:p>
        </w:tc>
        <w:tc>
          <w:tcPr>
            <w:tcW w:w="2549" w:type="dxa"/>
          </w:tcPr>
          <w:p w:rsidR="001210D4" w:rsidRDefault="001210D4">
            <w:pPr>
              <w:pStyle w:val="ConsPlusNormal"/>
              <w:jc w:val="center"/>
            </w:pPr>
            <w:r>
              <w:t>8(424 53) 42148; 42143</w:t>
            </w:r>
          </w:p>
        </w:tc>
      </w:tr>
      <w:tr w:rsidR="001210D4">
        <w:tc>
          <w:tcPr>
            <w:tcW w:w="2268" w:type="dxa"/>
          </w:tcPr>
          <w:p w:rsidR="001210D4" w:rsidRDefault="001210D4">
            <w:pPr>
              <w:pStyle w:val="ConsPlusNormal"/>
            </w:pPr>
            <w:r>
              <w:t>г. Томари</w:t>
            </w:r>
          </w:p>
        </w:tc>
        <w:tc>
          <w:tcPr>
            <w:tcW w:w="4252" w:type="dxa"/>
          </w:tcPr>
          <w:p w:rsidR="001210D4" w:rsidRDefault="001210D4">
            <w:pPr>
              <w:pStyle w:val="ConsPlusNormal"/>
            </w:pPr>
            <w:r>
              <w:t>"Томаринская центральная районная больница", ул.  Садовая, д. 50</w:t>
            </w:r>
          </w:p>
        </w:tc>
        <w:tc>
          <w:tcPr>
            <w:tcW w:w="2549" w:type="dxa"/>
          </w:tcPr>
          <w:p w:rsidR="001210D4" w:rsidRDefault="001210D4">
            <w:pPr>
              <w:pStyle w:val="ConsPlusNormal"/>
              <w:jc w:val="center"/>
            </w:pPr>
            <w:r>
              <w:t>8(424 46) 26962</w:t>
            </w:r>
          </w:p>
        </w:tc>
      </w:tr>
      <w:tr w:rsidR="001210D4">
        <w:tc>
          <w:tcPr>
            <w:tcW w:w="2268" w:type="dxa"/>
          </w:tcPr>
          <w:p w:rsidR="001210D4" w:rsidRDefault="001210D4">
            <w:pPr>
              <w:pStyle w:val="ConsPlusNormal"/>
            </w:pPr>
            <w:r>
              <w:t>п. Тымовск</w:t>
            </w:r>
          </w:p>
        </w:tc>
        <w:tc>
          <w:tcPr>
            <w:tcW w:w="4252" w:type="dxa"/>
          </w:tcPr>
          <w:p w:rsidR="001210D4" w:rsidRDefault="001210D4">
            <w:pPr>
              <w:pStyle w:val="ConsPlusNormal"/>
            </w:pPr>
            <w:r>
              <w:t>"Тымовская центральная районная больница", ул.  Кировская, д. 84</w:t>
            </w:r>
          </w:p>
        </w:tc>
        <w:tc>
          <w:tcPr>
            <w:tcW w:w="2549" w:type="dxa"/>
          </w:tcPr>
          <w:p w:rsidR="001210D4" w:rsidRDefault="001210D4">
            <w:pPr>
              <w:pStyle w:val="ConsPlusNormal"/>
              <w:jc w:val="center"/>
            </w:pPr>
            <w:r>
              <w:t>8(424 47) 21132</w:t>
            </w:r>
          </w:p>
        </w:tc>
      </w:tr>
      <w:tr w:rsidR="001210D4">
        <w:tc>
          <w:tcPr>
            <w:tcW w:w="2268" w:type="dxa"/>
          </w:tcPr>
          <w:p w:rsidR="001210D4" w:rsidRDefault="001210D4">
            <w:pPr>
              <w:pStyle w:val="ConsPlusNormal"/>
            </w:pPr>
            <w:r>
              <w:t>г. Углегорск</w:t>
            </w:r>
          </w:p>
        </w:tc>
        <w:tc>
          <w:tcPr>
            <w:tcW w:w="4252" w:type="dxa"/>
          </w:tcPr>
          <w:p w:rsidR="001210D4" w:rsidRDefault="001210D4">
            <w:pPr>
              <w:pStyle w:val="ConsPlusNormal"/>
            </w:pPr>
            <w:r>
              <w:t>"Углегорская центральная районная больница", ул.  Красноармейская, 18</w:t>
            </w:r>
          </w:p>
        </w:tc>
        <w:tc>
          <w:tcPr>
            <w:tcW w:w="2549" w:type="dxa"/>
          </w:tcPr>
          <w:p w:rsidR="001210D4" w:rsidRDefault="001210D4">
            <w:pPr>
              <w:pStyle w:val="ConsPlusNormal"/>
              <w:jc w:val="center"/>
            </w:pPr>
            <w:r>
              <w:t>8(424 32) 45118</w:t>
            </w:r>
          </w:p>
        </w:tc>
      </w:tr>
      <w:tr w:rsidR="001210D4">
        <w:tc>
          <w:tcPr>
            <w:tcW w:w="2268" w:type="dxa"/>
          </w:tcPr>
          <w:p w:rsidR="001210D4" w:rsidRDefault="001210D4">
            <w:pPr>
              <w:pStyle w:val="ConsPlusNormal"/>
            </w:pPr>
            <w:r>
              <w:t>г. Холмск</w:t>
            </w:r>
          </w:p>
        </w:tc>
        <w:tc>
          <w:tcPr>
            <w:tcW w:w="4252" w:type="dxa"/>
          </w:tcPr>
          <w:p w:rsidR="001210D4" w:rsidRDefault="001210D4">
            <w:pPr>
              <w:pStyle w:val="ConsPlusNormal"/>
            </w:pPr>
            <w:r>
              <w:t>"Холмская центральная районная больница", ул.  Советская, д. 103</w:t>
            </w:r>
          </w:p>
        </w:tc>
        <w:tc>
          <w:tcPr>
            <w:tcW w:w="2549" w:type="dxa"/>
          </w:tcPr>
          <w:p w:rsidR="001210D4" w:rsidRDefault="001210D4">
            <w:pPr>
              <w:pStyle w:val="ConsPlusNormal"/>
              <w:jc w:val="center"/>
            </w:pPr>
            <w:r>
              <w:t>8(424 33) 52306</w:t>
            </w:r>
          </w:p>
        </w:tc>
      </w:tr>
      <w:tr w:rsidR="001210D4">
        <w:tc>
          <w:tcPr>
            <w:tcW w:w="2268" w:type="dxa"/>
          </w:tcPr>
          <w:p w:rsidR="001210D4" w:rsidRDefault="001210D4">
            <w:pPr>
              <w:pStyle w:val="ConsPlusNormal"/>
            </w:pPr>
            <w:r>
              <w:t>п. Южно-Курильск</w:t>
            </w:r>
          </w:p>
        </w:tc>
        <w:tc>
          <w:tcPr>
            <w:tcW w:w="4252" w:type="dxa"/>
          </w:tcPr>
          <w:p w:rsidR="001210D4" w:rsidRDefault="001210D4">
            <w:pPr>
              <w:pStyle w:val="ConsPlusNormal"/>
            </w:pPr>
            <w:r>
              <w:t>"Южно-Курильская центральная районная больница", ул.  Гнечко, 10</w:t>
            </w:r>
          </w:p>
        </w:tc>
        <w:tc>
          <w:tcPr>
            <w:tcW w:w="2549" w:type="dxa"/>
          </w:tcPr>
          <w:p w:rsidR="001210D4" w:rsidRDefault="001210D4">
            <w:pPr>
              <w:pStyle w:val="ConsPlusNormal"/>
              <w:jc w:val="center"/>
            </w:pPr>
            <w:r>
              <w:t>8(424 55) 22349</w:t>
            </w:r>
          </w:p>
        </w:tc>
      </w:tr>
    </w:tbl>
    <w:p w:rsidR="001210D4" w:rsidRDefault="001210D4">
      <w:pPr>
        <w:pStyle w:val="ConsPlusNormal"/>
      </w:pPr>
    </w:p>
    <w:p w:rsidR="001210D4" w:rsidRDefault="001210D4">
      <w:pPr>
        <w:pStyle w:val="ConsPlusNormal"/>
      </w:pPr>
      <w:hyperlink r:id="rId60" w:history="1">
        <w:r>
          <w:rPr>
            <w:i/>
            <w:color w:val="0000FF"/>
          </w:rPr>
          <w:br/>
          <w:t xml:space="preserve">Постановление Правительства Сахалинской области от 05.04.2013 N 166 (ред. от 23.12.2020) "Об утверждении государственной программы Сахалинской области "Содействие занятости населения Сахалинской области" (вместе с "Подпрограммой N 1 "Активная политика занятости населения и социальная поддержка безработных граждан", "Подпрограммой N 2 "Оказание содействия добровольному переселению в Сахалинскую область соотечественников, проживающих за рубежом", "Подпрограммой N 3 "Улучшение условий и охраны труда в Сахалинской области", "Перечнем мероприятий государственной программы", "Информацией по объектам (мероприятиям) капитальных вложений", "Перечнем основных мероприятий подпрограммы N 2 "Оказание содействия добровольному переселению в Сахалинскую область </w:t>
        </w:r>
        <w:r>
          <w:rPr>
            <w:i/>
            <w:color w:val="0000FF"/>
          </w:rPr>
          <w:lastRenderedPageBreak/>
          <w:t>соотечественников, проживающих за рубежом" государственной программы Сахалинской области "Содействие занятости населения Сахалинской области", "Перечнем нормативных правовых актов, принимаемых Сахалинской областью в целях реализации подпрограммы N 2 "Оказание содействия добровольному переселению в Сахалинскую область соотечественников, проживающих за рубежом" государственной программы Сахалинской области") {КонсультантПлюс}</w:t>
        </w:r>
      </w:hyperlink>
      <w:r>
        <w:br/>
      </w:r>
    </w:p>
    <w:p w:rsidR="000932B0" w:rsidRDefault="000932B0">
      <w:bookmarkStart w:id="6" w:name="_GoBack"/>
      <w:bookmarkEnd w:id="6"/>
    </w:p>
    <w:sectPr w:rsidR="000932B0" w:rsidSect="00AA6BA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0D4"/>
    <w:rsid w:val="000932B0"/>
    <w:rsid w:val="00121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7EE48-B259-4AE8-8CAF-C7F863E95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10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210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0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210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210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210D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210D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210D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AB2E1C982D843D159A08C9C903E91FCDBF301A6BA7D7030D55A3324FC488928B96752EB07448D3A1EDB28A081269F4549F583CA43F0D03D22BE27N1G8B" TargetMode="External"/><Relationship Id="rId18" Type="http://schemas.openxmlformats.org/officeDocument/2006/relationships/hyperlink" Target="consultantplus://offline/ref=BAB2E1C982D843D159A08C9C903E91FCDBF301A6B274753DD2586E2EF411852ABE680DFC000D813B19DA2CAE8F799A5058AD8CCD58EED1223EBC251BN3GCB" TargetMode="External"/><Relationship Id="rId26" Type="http://schemas.openxmlformats.org/officeDocument/2006/relationships/hyperlink" Target="consultantplus://offline/ref=BAB2E1C982D843D159A08C9C903E91FCDBF301A6B2747532D5546E2EF411852ABE680DFC000D813B1ED92CA58D799A5058AD8CCD58EED1223EBC251BN3GCB" TargetMode="External"/><Relationship Id="rId39" Type="http://schemas.openxmlformats.org/officeDocument/2006/relationships/hyperlink" Target="consultantplus://offline/ref=BAB2E1C982D843D159A092918652CDF0D8FD59ABB3747A638F056879AB41837FEC2853A5414C923A1FC52BA788N7G3B" TargetMode="External"/><Relationship Id="rId21" Type="http://schemas.openxmlformats.org/officeDocument/2006/relationships/hyperlink" Target="consultantplus://offline/ref=BAB2E1C982D843D159A092918652CDF0D9FA5DAEB7737A638F056879AB41837FFE280BA943498C3B1FD07DF6CE27C30319E681CE43F2D121N2G1B" TargetMode="External"/><Relationship Id="rId34" Type="http://schemas.openxmlformats.org/officeDocument/2006/relationships/hyperlink" Target="consultantplus://offline/ref=BAB2E1C982D843D159A092918652CDF0D8FD58AAB77C7A638F056879AB41837FEC2853A5414C923A1FC52BA788N7G3B" TargetMode="External"/><Relationship Id="rId42" Type="http://schemas.openxmlformats.org/officeDocument/2006/relationships/hyperlink" Target="consultantplus://offline/ref=BAB2E1C982D843D159A08C9C903E91FCDBF301A6B2747731D0516E2EF411852ABE680DFC000D813B1EDB29A58B799A5058AD8CCD58EED1223EBC251BN3GCB" TargetMode="External"/><Relationship Id="rId47" Type="http://schemas.openxmlformats.org/officeDocument/2006/relationships/hyperlink" Target="consultantplus://offline/ref=BAB2E1C982D843D159A08C9C903E91FCDBF301A6B2747731D0516E2EF411852ABE680DFC120DD9371CDE37A78B6CCC011ENFG9B" TargetMode="External"/><Relationship Id="rId50" Type="http://schemas.openxmlformats.org/officeDocument/2006/relationships/hyperlink" Target="consultantplus://offline/ref=BAB2E1C982D843D159A092918652CDF0D8FF5CAAB3707A638F056879AB41837FEC2853A5414C923A1FC52BA788N7G3B" TargetMode="External"/><Relationship Id="rId55" Type="http://schemas.openxmlformats.org/officeDocument/2006/relationships/hyperlink" Target="consultantplus://offline/ref=BAB2E1C982D843D159A092918652CDF0D9F85EA3B1747A638F056879AB41837FEC2853A5414C923A1FC52BA788N7G3B" TargetMode="External"/><Relationship Id="rId7" Type="http://schemas.openxmlformats.org/officeDocument/2006/relationships/hyperlink" Target="consultantplus://offline/ref=BAB2E1C982D843D159A092918652CDF0D8FF5FA9B2727A638F056879AB41837FFE280BAA434A876E4F9F7CAA8877D0011DE683CF5FNFG1B" TargetMode="External"/><Relationship Id="rId2" Type="http://schemas.openxmlformats.org/officeDocument/2006/relationships/settings" Target="settings.xml"/><Relationship Id="rId16" Type="http://schemas.openxmlformats.org/officeDocument/2006/relationships/hyperlink" Target="consultantplus://offline/ref=BAB2E1C982D843D159A08C9C903E91FCDBF301A6B2747731D0516E2EF411852ABE680DFC120DD9371CDE37A78B6CCC011ENFG9B" TargetMode="External"/><Relationship Id="rId29" Type="http://schemas.openxmlformats.org/officeDocument/2006/relationships/hyperlink" Target="consultantplus://offline/ref=BAB2E1C982D843D159A08C9C903E91FCDBF301A6B274753CD6556E2EF411852ABE680DFC000D813B1EDB29A689799A5058AD8CCD58EED1223EBC251BN3GCB" TargetMode="External"/><Relationship Id="rId11" Type="http://schemas.openxmlformats.org/officeDocument/2006/relationships/hyperlink" Target="consultantplus://offline/ref=BAB2E1C982D843D159A092918652CDF0D8F95FAAB07D7A638F056879AB41837FFE280BA943498C3B17D07DF6CE27C30319E681CE43F2D121N2G1B" TargetMode="External"/><Relationship Id="rId24" Type="http://schemas.openxmlformats.org/officeDocument/2006/relationships/hyperlink" Target="consultantplus://offline/ref=BAB2E1C982D843D159A08C9C903E91FCDBF301A6B2747532D5546E2EF411852ABE680DFC000D813B1ED92DA782799A5058AD8CCD58EED1223EBC251BN3GCB" TargetMode="External"/><Relationship Id="rId32" Type="http://schemas.openxmlformats.org/officeDocument/2006/relationships/hyperlink" Target="consultantplus://offline/ref=BAB2E1C982D843D159A092918652CDF0D8FD5BAEBB707A638F056879AB41837FEC2853A5414C923A1FC52BA788N7G3B" TargetMode="External"/><Relationship Id="rId37" Type="http://schemas.openxmlformats.org/officeDocument/2006/relationships/hyperlink" Target="consultantplus://offline/ref=BAB2E1C982D843D159A092918652CDF0D8FF5CA9BB727A638F056879AB41837FFE280BA943498C3B19D07DF6CE27C30319E681CE43F2D121N2G1B" TargetMode="External"/><Relationship Id="rId40" Type="http://schemas.openxmlformats.org/officeDocument/2006/relationships/hyperlink" Target="consultantplus://offline/ref=BAB2E1C982D843D159A08C9C903E91FCDBF301A6B6747934DA5A3324FC488928B96752EB07448D3A1EDB28A781269F4549F583CA43F0D03D22BE27N1G8B" TargetMode="External"/><Relationship Id="rId45" Type="http://schemas.openxmlformats.org/officeDocument/2006/relationships/hyperlink" Target="consultantplus://offline/ref=BAB2E1C982D843D159A092918652CDF0D8FF5FABB7777A638F056879AB41837FFE280BA943498C3B1AD07DF6CE27C30319E681CE43F2D121N2G1B" TargetMode="External"/><Relationship Id="rId53" Type="http://schemas.openxmlformats.org/officeDocument/2006/relationships/hyperlink" Target="consultantplus://offline/ref=BAB2E1C982D843D159A092918652CDF0D8FA5FAFB6747A638F056879AB41837FEC2853A5414C923A1FC52BA788N7G3B" TargetMode="External"/><Relationship Id="rId58" Type="http://schemas.openxmlformats.org/officeDocument/2006/relationships/hyperlink" Target="consultantplus://offline/ref=BAB2E1C982D843D159A092918652CDF0D8FF5DA2B7767A638F056879AB41837FEC2853A5414C923A1FC52BA788N7G3B" TargetMode="External"/><Relationship Id="rId5" Type="http://schemas.openxmlformats.org/officeDocument/2006/relationships/hyperlink" Target="consultantplus://offline/ref=BAB2E1C982D843D159A092918652CDF0D8FD5DA8B3747A638F056879AB41837FFE280BAA481DDD7E4BD62BA29472CF1F1EF883NCGEB" TargetMode="External"/><Relationship Id="rId61" Type="http://schemas.openxmlformats.org/officeDocument/2006/relationships/fontTable" Target="fontTable.xml"/><Relationship Id="rId19" Type="http://schemas.openxmlformats.org/officeDocument/2006/relationships/hyperlink" Target="consultantplus://offline/ref=BAB2E1C982D843D159A08C9C903E91FCDBF301A6B274753DD2586E2EF411852ABE680DFC000D813B16DB2FA58E799A5058AD8CCD58EED1223EBC251BN3GCB" TargetMode="External"/><Relationship Id="rId14" Type="http://schemas.openxmlformats.org/officeDocument/2006/relationships/hyperlink" Target="consultantplus://offline/ref=BAB2E1C982D843D159A08C9C903E91FCDBF301A6B274753DD2586E2EF411852ABE680DFC000D813B19DA2EA583799A5058AD8CCD58EED1223EBC251BN3GCB" TargetMode="External"/><Relationship Id="rId22" Type="http://schemas.openxmlformats.org/officeDocument/2006/relationships/hyperlink" Target="consultantplus://offline/ref=BAB2E1C982D843D159A092918652CDF0D8FB56ABB37C7A638F056879AB41837FEC2853A5414C923A1FC52BA788N7G3B" TargetMode="External"/><Relationship Id="rId27" Type="http://schemas.openxmlformats.org/officeDocument/2006/relationships/hyperlink" Target="consultantplus://offline/ref=BAB2E1C982D843D159A08C9C903E91FCDBF301A6B2747532D5546E2EF411852ABE680DFC000D813B1ED82DA28F799A5058AD8CCD58EED1223EBC251BN3GCB" TargetMode="External"/><Relationship Id="rId30" Type="http://schemas.openxmlformats.org/officeDocument/2006/relationships/hyperlink" Target="consultantplus://offline/ref=BAB2E1C982D843D159A08C9C903E91FCDBF301A6BB747032DA5A3324FC488928B96752F9071C81381BC529A69470CE03N1GDB" TargetMode="External"/><Relationship Id="rId35" Type="http://schemas.openxmlformats.org/officeDocument/2006/relationships/hyperlink" Target="consultantplus://offline/ref=BAB2E1C982D843D159A092918652CDF0D8FE5BAAB2777A638F056879AB41837FEC2853A5414C923A1FC52BA788N7G3B" TargetMode="External"/><Relationship Id="rId43" Type="http://schemas.openxmlformats.org/officeDocument/2006/relationships/hyperlink" Target="consultantplus://offline/ref=BAB2E1C982D843D159A092918652CDF0D8FE56A8BA7C7A638F056879AB41837FFE280BA943498C3E17D07DF6CE27C30319E681CE43F2D121N2G1B" TargetMode="External"/><Relationship Id="rId48" Type="http://schemas.openxmlformats.org/officeDocument/2006/relationships/hyperlink" Target="consultantplus://offline/ref=BAB2E1C982D843D159A08C9C903E91FCDBF301A6B2747731D0516E2EF411852ABE680DFC000D813B1EDB29AF8B799A5058AD8CCD58EED1223EBC251BN3GCB" TargetMode="External"/><Relationship Id="rId56" Type="http://schemas.openxmlformats.org/officeDocument/2006/relationships/hyperlink" Target="consultantplus://offline/ref=BAB2E1C982D843D159A092918652CDF0D8FF5DA2B07C7A638F056879AB41837FEC2853A5414C923A1FC52BA788N7G3B" TargetMode="External"/><Relationship Id="rId8" Type="http://schemas.openxmlformats.org/officeDocument/2006/relationships/hyperlink" Target="consultantplus://offline/ref=BAB2E1C982D843D159A092918652CDF0DAFA56A8B7707A638F056879AB41837FEC2853A5414C923A1FC52BA788N7G3B" TargetMode="External"/><Relationship Id="rId51" Type="http://schemas.openxmlformats.org/officeDocument/2006/relationships/hyperlink" Target="consultantplus://offline/ref=BAB2E1C982D843D159A092918652CDF0D8FF5FA9B5717A638F056879AB41837FEC2853A5414C923A1FC52BA788N7G3B" TargetMode="External"/><Relationship Id="rId3" Type="http://schemas.openxmlformats.org/officeDocument/2006/relationships/webSettings" Target="webSettings.xml"/><Relationship Id="rId12" Type="http://schemas.openxmlformats.org/officeDocument/2006/relationships/hyperlink" Target="consultantplus://offline/ref=BAB2E1C982D843D159A092918652CDF0D2FE5AACB27F2769875C647BAC4EDC68F96107A843498D3A158F78E3DF7FCC0402F880D15FF0D3N2G2B" TargetMode="External"/><Relationship Id="rId17" Type="http://schemas.openxmlformats.org/officeDocument/2006/relationships/hyperlink" Target="consultantplus://offline/ref=BAB2E1C982D843D159A08C9C903E91FCDBF301A6B274753DD2586E2EF411852ABE680DFC000D813B19DB2FA08C799A5058AD8CCD58EED1223EBC251BN3GCB" TargetMode="External"/><Relationship Id="rId25" Type="http://schemas.openxmlformats.org/officeDocument/2006/relationships/hyperlink" Target="consultantplus://offline/ref=BAB2E1C982D843D159A08C9C903E91FCDBF301A6B2747532D5546E2EF411852ABE680DFC000D813B1ED92DAE8C799A5058AD8CCD58EED1223EBC251BN3GCB" TargetMode="External"/><Relationship Id="rId33" Type="http://schemas.openxmlformats.org/officeDocument/2006/relationships/hyperlink" Target="consultantplus://offline/ref=BAB2E1C982D843D159A092918652CDF0D8FE5AA9B1767A638F056879AB41837FEC2853A5414C923A1FC52BA788N7G3B" TargetMode="External"/><Relationship Id="rId38" Type="http://schemas.openxmlformats.org/officeDocument/2006/relationships/hyperlink" Target="consultantplus://offline/ref=BAB2E1C982D843D159A092918652CDF0D8FD59AFB1727A638F056879AB41837FEC2853A5414C923A1FC52BA788N7G3B" TargetMode="External"/><Relationship Id="rId46" Type="http://schemas.openxmlformats.org/officeDocument/2006/relationships/hyperlink" Target="consultantplus://offline/ref=BAB2E1C982D843D159A092918652CDF0DAF156A3B0727A638F056879AB41837FFE280BA943498C3B1CD07DF6CE27C30319E681CE43F2D121N2G1B" TargetMode="External"/><Relationship Id="rId59" Type="http://schemas.openxmlformats.org/officeDocument/2006/relationships/hyperlink" Target="consultantplus://offline/ref=BAB2E1C982D843D159A08C9C903E91FCDBF301A6BB747933D75A3324FC488928B96752F9071C81381BC529A69470CE03N1GDB" TargetMode="External"/><Relationship Id="rId20" Type="http://schemas.openxmlformats.org/officeDocument/2006/relationships/hyperlink" Target="consultantplus://offline/ref=BAB2E1C982D843D159A08C9C903E91FCDBF301A6B274753DD2586E2EF411852ABE680DFC000D813B19DB29A18A799A5058AD8CCD58EED1223EBC251BN3GCB" TargetMode="External"/><Relationship Id="rId41" Type="http://schemas.openxmlformats.org/officeDocument/2006/relationships/hyperlink" Target="consultantplus://offline/ref=BAB2E1C982D843D159A092918652CDF0D8FD59ABB3767A638F056879AB41837FEC2853A5414C923A1FC52BA788N7G3B" TargetMode="External"/><Relationship Id="rId54" Type="http://schemas.openxmlformats.org/officeDocument/2006/relationships/hyperlink" Target="consultantplus://offline/ref=BAB2E1C982D843D159A092918652CDF0D8FA56AABA757A638F056879AB41837FEC2853A5414C923A1FC52BA788N7G3B"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AB2E1C982D843D159A08C9C903E91FCDBF301A6B274753CD6556E2EF411852ABE680DFC120DD9371CDE37A78B6CCC011ENFG9B" TargetMode="External"/><Relationship Id="rId15" Type="http://schemas.openxmlformats.org/officeDocument/2006/relationships/hyperlink" Target="consultantplus://offline/ref=BAB2E1C982D843D159A092918652CDF0D8FD5DA8B3747A638F056879AB41837FFE280BAE4342D86B5A8E24A58F6CCE0002FA81CDN5GCB" TargetMode="External"/><Relationship Id="rId23" Type="http://schemas.openxmlformats.org/officeDocument/2006/relationships/hyperlink" Target="consultantplus://offline/ref=BAB2E1C982D843D159A08C9C903E91FCDBF301A6B2747532D5546E2EF411852ABE680DFC000D813B1EDB29A78D799A5058AD8CCD58EED1223EBC251BN3GCB" TargetMode="External"/><Relationship Id="rId28" Type="http://schemas.openxmlformats.org/officeDocument/2006/relationships/hyperlink" Target="consultantplus://offline/ref=BAB2E1C982D843D159A08C9C903E91FCDBF301A6BA72753DD25A3324FC488928B96752F9071C81381BC529A69470CE03N1GDB" TargetMode="External"/><Relationship Id="rId36" Type="http://schemas.openxmlformats.org/officeDocument/2006/relationships/hyperlink" Target="consultantplus://offline/ref=BAB2E1C982D843D159A092918652CDF0D8FF5EA2B6717A638F056879AB41837FEC2853A5414C923A1FC52BA788N7G3B" TargetMode="External"/><Relationship Id="rId49" Type="http://schemas.openxmlformats.org/officeDocument/2006/relationships/hyperlink" Target="consultantplus://offline/ref=BAB2E1C982D843D159A08C9C903E91FCDBF301A6B2747536DA526E2EF411852ABE680DFC000D813D1EDB29ACDE238A5411FA84D15DF1CF2120BCN2G4B" TargetMode="External"/><Relationship Id="rId57" Type="http://schemas.openxmlformats.org/officeDocument/2006/relationships/hyperlink" Target="consultantplus://offline/ref=BAB2E1C982D843D159A092918652CDF0D9F85FA2B0757A638F056879AB41837FEC2853A5414C923A1FC52BA788N7G3B" TargetMode="External"/><Relationship Id="rId10" Type="http://schemas.openxmlformats.org/officeDocument/2006/relationships/hyperlink" Target="consultantplus://offline/ref=BAB2E1C982D843D159A092918652CDF0DAFB5FAEB2727A638F056879AB41837FEC2853A5414C923A1FC52BA788N7G3B" TargetMode="External"/><Relationship Id="rId31" Type="http://schemas.openxmlformats.org/officeDocument/2006/relationships/hyperlink" Target="consultantplus://offline/ref=BAB2E1C982D843D159A08C9C903E91FCDBF301A6B2747536DA526E2EF411852ABE680DFC000D813D1EDB29ACDE238A5411FA84D15DF1CF2120BCN2G4B" TargetMode="External"/><Relationship Id="rId44" Type="http://schemas.openxmlformats.org/officeDocument/2006/relationships/hyperlink" Target="consultantplus://offline/ref=BAB2E1C982D843D159A092918652CDF0D8FE56A8BA717A638F056879AB41837FFE280BA943498C3B1AD07DF6CE27C30319E681CE43F2D121N2G1B" TargetMode="External"/><Relationship Id="rId52" Type="http://schemas.openxmlformats.org/officeDocument/2006/relationships/hyperlink" Target="consultantplus://offline/ref=BAB2E1C982D843D159A092918652CDF0D8FC5EA3BA777A638F056879AB41837FEC2853A5414C923A1FC52BA788N7G3B" TargetMode="External"/><Relationship Id="rId60" Type="http://schemas.openxmlformats.org/officeDocument/2006/relationships/hyperlink" Target="consultantplus://offline/ref=CD13CF95C9126F14A6DAF9F8BA2E5A6DDBF2CC3BC9C71F72389867BBF9868013D10B156A6C25B1E73C0F684AD98DFEDB42BA7D42B80D505D562A1DO2GEB" TargetMode="External"/><Relationship Id="rId4" Type="http://schemas.openxmlformats.org/officeDocument/2006/relationships/hyperlink" Target="consultantplus://offline/ref=BAB2E1C982D843D159A08C9C903E91FCDBF301A6B2747532D5546E2EF411852ABE680DFC000D813B1EDB29A78C799A5058AD8CCD58EED1223EBC251BN3GCB" TargetMode="External"/><Relationship Id="rId9" Type="http://schemas.openxmlformats.org/officeDocument/2006/relationships/hyperlink" Target="consultantplus://offline/ref=BAB2E1C982D843D159A092918652CDF0D9F05DACB67C7A638F056879AB41837FEC2853A5414C923A1FC52BA788N7G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65</Pages>
  <Words>22067</Words>
  <Characters>125784</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Пустовит Ксения Владимировна</dc:creator>
  <cp:keywords/>
  <dc:description/>
  <cp:lastModifiedBy>Пустовит Ксения Владимировна</cp:lastModifiedBy>
  <cp:revision>1</cp:revision>
  <dcterms:created xsi:type="dcterms:W3CDTF">2021-01-25T01:06:00Z</dcterms:created>
  <dcterms:modified xsi:type="dcterms:W3CDTF">2021-01-25T01:06:00Z</dcterms:modified>
</cp:coreProperties>
</file>